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2020年深圳市装配式建筑年度发展情况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调研表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（建设单位）</w:t>
      </w:r>
    </w:p>
    <w:p>
      <w:pPr>
        <w:rPr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企业名称：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填报人员：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一、基本信息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1.企业性质：</w:t>
      </w:r>
      <w:r>
        <w:rPr>
          <w:rFonts w:hint="eastAsia" w:ascii="仿宋" w:hAnsi="仿宋" w:eastAsia="仿宋" w:cs="仿宋"/>
          <w:sz w:val="32"/>
          <w:szCs w:val="32"/>
        </w:rPr>
        <w:t>□国有企业   □民营企业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2.企业资质情况：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□一级开发资质   □二级开发资质  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三级开发资质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□四级开发资质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3.总投资额</w:t>
      </w:r>
    </w:p>
    <w:p>
      <w:pPr>
        <w:rPr>
          <w:rFonts w:ascii="仿宋" w:hAnsi="仿宋" w:eastAsia="仿宋" w:cs="仿宋"/>
          <w:sz w:val="32"/>
          <w:szCs w:val="32"/>
          <w:highlight w:val="yellow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（1）2019年开发总投资额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（万元）。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（2）2020年开发总投资额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（万元）。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4、企业所在单位主要业务是：（可多选）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□住宅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商品房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、公寓等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学校、医院等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□写字楼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□产业园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□其他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.企业或相关项目获奖情况（2018至2020年度）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5"/>
        <w:gridCol w:w="423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年度</w:t>
            </w:r>
          </w:p>
        </w:tc>
        <w:tc>
          <w:tcPr>
            <w:tcW w:w="423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二、项目信息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.建筑工程开发面积：</w:t>
      </w:r>
    </w:p>
    <w:p>
      <w:pPr>
        <w:rPr>
          <w:rFonts w:ascii="仿宋" w:hAnsi="仿宋" w:eastAsia="仿宋" w:cs="仿宋"/>
          <w:sz w:val="28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（1）2019年度建筑工程新开工数量（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市内</w:t>
      </w:r>
      <w:r>
        <w:rPr>
          <w:rFonts w:hint="eastAsia" w:ascii="仿宋" w:hAnsi="仿宋" w:eastAsia="仿宋" w:cs="仿宋"/>
          <w:sz w:val="32"/>
          <w:szCs w:val="32"/>
        </w:rPr>
        <w:t>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（个），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建筑面积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㎡，其中装配式建筑项目</w:t>
      </w:r>
      <w:r>
        <w:rPr>
          <w:rFonts w:hint="eastAsia" w:ascii="仿宋" w:hAnsi="仿宋" w:eastAsia="仿宋" w:cs="仿宋"/>
          <w:sz w:val="28"/>
          <w:szCs w:val="32"/>
          <w:highlight w:val="none"/>
        </w:rPr>
        <w:t>（混凝土/钢结构）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/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（个），面积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/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㎡，占比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/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%；全装修项目_</w:t>
      </w:r>
      <w:r>
        <w:rPr>
          <w:rFonts w:ascii="仿宋" w:hAnsi="仿宋" w:eastAsia="仿宋" w:cs="仿宋"/>
          <w:sz w:val="32"/>
          <w:szCs w:val="32"/>
          <w:highlight w:val="none"/>
        </w:rPr>
        <w:t>______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（个</w:t>
      </w:r>
      <w:r>
        <w:rPr>
          <w:rFonts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,面积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㎡，占比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%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其中装配式装修项目_</w:t>
      </w:r>
      <w:r>
        <w:rPr>
          <w:rFonts w:ascii="仿宋" w:hAnsi="仿宋" w:eastAsia="仿宋" w:cs="仿宋"/>
          <w:sz w:val="32"/>
          <w:szCs w:val="32"/>
          <w:highlight w:val="none"/>
        </w:rPr>
        <w:t>_____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（个</w:t>
      </w:r>
      <w:r>
        <w:rPr>
          <w:rFonts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,面积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㎡，占比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%。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（2）2020年度建筑工程施工面积（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市内，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截止目前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）：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（个）， 建筑面积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㎡，其中装配式建筑项目</w:t>
      </w:r>
      <w:r>
        <w:rPr>
          <w:rFonts w:hint="eastAsia" w:ascii="仿宋" w:hAnsi="仿宋" w:eastAsia="仿宋" w:cs="仿宋"/>
          <w:sz w:val="28"/>
          <w:szCs w:val="32"/>
          <w:highlight w:val="none"/>
        </w:rPr>
        <w:t>（混凝土/钢结构）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/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（个），面积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/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㎡，占比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/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%；全装修项目_</w:t>
      </w:r>
      <w:r>
        <w:rPr>
          <w:rFonts w:ascii="仿宋" w:hAnsi="仿宋" w:eastAsia="仿宋" w:cs="仿宋"/>
          <w:sz w:val="32"/>
          <w:szCs w:val="32"/>
          <w:highlight w:val="none"/>
        </w:rPr>
        <w:t>______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（个</w:t>
      </w:r>
      <w:r>
        <w:rPr>
          <w:rFonts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,面积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㎡，占比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%，其中装配式装修项目_</w:t>
      </w:r>
      <w:r>
        <w:rPr>
          <w:rFonts w:ascii="仿宋" w:hAnsi="仿宋" w:eastAsia="仿宋" w:cs="仿宋"/>
          <w:sz w:val="32"/>
          <w:szCs w:val="32"/>
          <w:highlight w:val="none"/>
        </w:rPr>
        <w:t>______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（个</w:t>
      </w:r>
      <w:r>
        <w:rPr>
          <w:rFonts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,面积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㎡，占比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%。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.EPC工程总承包应用统计：</w:t>
      </w:r>
    </w:p>
    <w:p>
      <w:pPr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（1）2019年度采用EPC工程总承包模式建设项目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其中装配式混凝土建筑项目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装配式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钢结构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建筑项目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（2）2020年度采用EPC工程总承包模式建设项目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其中装配式混凝土建筑项目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装配式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钢结构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建筑项目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.</w:t>
      </w:r>
      <w:r>
        <w:rPr>
          <w:rFonts w:ascii="仿宋" w:hAnsi="仿宋" w:eastAsia="仿宋" w:cs="仿宋"/>
          <w:b/>
          <w:bCs/>
          <w:sz w:val="32"/>
          <w:szCs w:val="32"/>
          <w:highlight w:val="none"/>
        </w:rPr>
        <w:t>BIM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应用统计：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bookmarkStart w:id="0" w:name="_Hlk47006249"/>
      <w:r>
        <w:rPr>
          <w:rFonts w:hint="eastAsia" w:ascii="仿宋" w:hAnsi="仿宋" w:eastAsia="仿宋" w:cs="仿宋"/>
          <w:sz w:val="32"/>
          <w:szCs w:val="32"/>
          <w:highlight w:val="none"/>
        </w:rPr>
        <w:t>（1）2019年度采用全过程B</w:t>
      </w:r>
      <w:r>
        <w:rPr>
          <w:rFonts w:ascii="仿宋" w:hAnsi="仿宋" w:eastAsia="仿宋" w:cs="仿宋"/>
          <w:sz w:val="32"/>
          <w:szCs w:val="32"/>
          <w:highlight w:val="none"/>
        </w:rPr>
        <w:t>IM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的建设项目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个，其中居住建筑_</w:t>
      </w:r>
      <w:r>
        <w:rPr>
          <w:rFonts w:ascii="仿宋" w:hAnsi="仿宋" w:eastAsia="仿宋" w:cs="仿宋"/>
          <w:sz w:val="32"/>
          <w:szCs w:val="32"/>
          <w:highlight w:val="none"/>
        </w:rPr>
        <w:t>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个，公共建筑_</w:t>
      </w:r>
      <w:r>
        <w:rPr>
          <w:rFonts w:ascii="仿宋" w:hAnsi="仿宋" w:eastAsia="仿宋" w:cs="仿宋"/>
          <w:sz w:val="32"/>
          <w:szCs w:val="32"/>
          <w:highlight w:val="none"/>
        </w:rPr>
        <w:t>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个，工业建筑_</w:t>
      </w:r>
      <w:r>
        <w:rPr>
          <w:rFonts w:ascii="仿宋" w:hAnsi="仿宋" w:eastAsia="仿宋" w:cs="仿宋"/>
          <w:sz w:val="32"/>
          <w:szCs w:val="32"/>
          <w:highlight w:val="none"/>
        </w:rPr>
        <w:t>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个。</w:t>
      </w:r>
    </w:p>
    <w:bookmarkEnd w:id="0"/>
    <w:p>
      <w:pPr>
        <w:rPr>
          <w:rFonts w:ascii="仿宋" w:hAnsi="仿宋" w:eastAsia="仿宋" w:cs="仿宋"/>
          <w:sz w:val="32"/>
          <w:szCs w:val="32"/>
          <w:highlight w:val="none"/>
        </w:rPr>
      </w:pPr>
      <w:bookmarkStart w:id="1" w:name="_Hlk47006262"/>
      <w:r>
        <w:rPr>
          <w:rFonts w:hint="eastAsia" w:ascii="仿宋" w:hAnsi="仿宋" w:eastAsia="仿宋" w:cs="仿宋"/>
          <w:sz w:val="32"/>
          <w:szCs w:val="32"/>
          <w:highlight w:val="none"/>
        </w:rPr>
        <w:t>（2）20</w:t>
      </w:r>
      <w:r>
        <w:rPr>
          <w:rFonts w:ascii="仿宋" w:hAnsi="仿宋" w:eastAsia="仿宋" w:cs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年度采用全过程B</w:t>
      </w:r>
      <w:r>
        <w:rPr>
          <w:rFonts w:ascii="仿宋" w:hAnsi="仿宋" w:eastAsia="仿宋" w:cs="仿宋"/>
          <w:sz w:val="32"/>
          <w:szCs w:val="32"/>
          <w:highlight w:val="none"/>
        </w:rPr>
        <w:t>IM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的建设项目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个，其中居住建筑_</w:t>
      </w:r>
      <w:r>
        <w:rPr>
          <w:rFonts w:ascii="仿宋" w:hAnsi="仿宋" w:eastAsia="仿宋" w:cs="仿宋"/>
          <w:sz w:val="32"/>
          <w:szCs w:val="32"/>
          <w:highlight w:val="none"/>
        </w:rPr>
        <w:t>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个，公共建筑_</w:t>
      </w:r>
      <w:r>
        <w:rPr>
          <w:rFonts w:ascii="仿宋" w:hAnsi="仿宋" w:eastAsia="仿宋" w:cs="仿宋"/>
          <w:sz w:val="32"/>
          <w:szCs w:val="32"/>
          <w:highlight w:val="none"/>
        </w:rPr>
        <w:t>____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个，工业建筑_</w:t>
      </w:r>
      <w:r>
        <w:rPr>
          <w:rFonts w:ascii="仿宋" w:hAnsi="仿宋" w:eastAsia="仿宋" w:cs="仿宋"/>
          <w:sz w:val="32"/>
          <w:szCs w:val="32"/>
          <w:highlight w:val="none"/>
        </w:rPr>
        <w:t>___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个。</w:t>
      </w:r>
    </w:p>
    <w:bookmarkEnd w:id="1"/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.企业代表性项目介绍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（可提供附件）</w:t>
      </w:r>
    </w:p>
    <w:p>
      <w:pPr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装配式混凝土建筑：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装配式钢结构建筑：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三、技术科研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.技术研发部门、团队情况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□有，研发人员：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人，研发投入：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元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.市级以上技术中心、重点实验室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□有，技术研发中心：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个，中心名称：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重点实验室：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个，实验室名称：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.专利、技术工法情况</w:t>
      </w:r>
      <w:bookmarkStart w:id="7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2017-2020年间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bookmarkEnd w:id="7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□有，技术发明专利：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个，技术实用新型专利：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个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国家级、省级、市级工法：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.主编或参编部、省、市标准规范及图集情况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75"/>
        <w:gridCol w:w="40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级别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.代表性装配式建筑技术成果介绍：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四、人才建设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.装配式建筑的技术部门、团队情况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□有，部门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/团队名称：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，团队人数：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人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.装配式建筑的技术部门、团队职称情况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正高级职称：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人，副高级职称：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人，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工程师职称：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人，其余职称（助理、员级）：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企业内参与过深圳市装配式建筑系列培训，并获得培训证书的技术人员数量：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企业内部装配式建筑人才培育工作机制：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□有，至少每月开展一次，机制名称：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培育机制简介：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□有，不少于每季度一次，机制名称：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培育机制简介：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五、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综合能力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 w:cs="仿宋"/>
          <w:sz w:val="32"/>
          <w:szCs w:val="32"/>
        </w:rPr>
        <w:t>是否具备装配式建筑EPC工程总承包能力？承接项目案例介绍。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(如不具备，填无)  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装配式钢结构建筑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贵司建设的钢结构建筑是否存在以下问题（可多选）：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防腐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防火      □墙体开裂、渗漏      □隔声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震动    □其它：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暂时没有钢结构项目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贵司项目是否有意愿采用钢结构进行建设？如有意愿，更倾向于在哪种类型项目中采用？（可多选）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学校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医院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酒店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写字楼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保障性住房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商品住宅、公寓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产业园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不愿意</w:t>
      </w:r>
      <w:r>
        <w:rPr>
          <w:rFonts w:ascii="仿宋" w:hAnsi="仿宋" w:eastAsia="仿宋" w:cs="仿宋"/>
          <w:sz w:val="32"/>
          <w:szCs w:val="32"/>
          <w:highlight w:val="none"/>
        </w:rPr>
        <w:t>(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原因：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成本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技术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质量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其它：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)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关于装配式钢结构建筑的建安费用增量，您认为比传统现浇混凝土建筑高多少可以接受？</w:t>
      </w:r>
    </w:p>
    <w:p>
      <w:pPr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 xml:space="preserve">□5%以下 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 xml:space="preserve">5%-15% 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 xml:space="preserve">□15%-25% 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25%以上  □不接受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项目招标中，对于装配式钢结构建筑承建商的以下能力，您会重点关注哪些方面？（可多选）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□结构构件生产    □围护部品生产    □内装系统生产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□机电管线生产    □其他：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您认为制约装配式钢结构建筑发展的主要阻力有哪些？（可多选）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设计施工一体化管理难度大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□标准不健全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□技术不成熟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□成本偏高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□防火防腐等安全因素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□维修保养难度大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□容易出现质量问题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□上下游产业不健全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□现有项目管理模式不匹配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□其他（请简要说明）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在深圳市未来的装配式建筑发展中，您更希望重点关注以下哪些内容？（可多选）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□装配式建筑标准及规范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装配式建筑成本控制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□装配式建筑工业化水平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□装配式建筑产业化发展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□装配式建筑新技术发展及应用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□装配式构件深化设计与生产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□装配式建筑样板项目案例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□其他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促进钢结构发展，您更多看重哪些方面的政策支持：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□税收优惠  □信贷支持  □财政补贴  □审批程序优化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□用地支持  □容积率奖励   □提前预售  □优先评奖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□其它：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.标准化研究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（1）居住建筑标准化研究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是否有开展企业标准化研究：□是   □否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企业标准化研究主要包含哪些方面（可多选）</w:t>
      </w:r>
    </w:p>
    <w:p>
      <w:pPr>
        <w:pStyle w:val="7"/>
        <w:ind w:left="740" w:firstLine="0"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□模块标准化（厨卫等）   □户型标准化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□楼型标准化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□立面标准化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□构件及部品部件标准化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标准化研究是否有进行项目应用：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□是，如：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（项目名称）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□否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ascii="仿宋" w:hAnsi="仿宋" w:eastAsia="仿宋" w:cs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）公共建筑、工业建筑标准化研究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是否有开展以下建筑类型的标准化研究（可多选）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学校教学楼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医院病房楼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酒店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写字楼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产业园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研发用房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厂房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标准化研究是否有进行项目应用：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ind w:left="32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□是，如：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（项目名称）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□否</w:t>
      </w:r>
    </w:p>
    <w:p>
      <w:pPr>
        <w:rPr>
          <w:rFonts w:ascii="仿宋" w:hAnsi="仿宋" w:eastAsia="仿宋" w:cs="仿宋"/>
          <w:b/>
          <w:bCs/>
          <w:sz w:val="32"/>
          <w:szCs w:val="32"/>
          <w:highlight w:val="none"/>
          <w:u w:val="none"/>
        </w:rPr>
      </w:pPr>
      <w:bookmarkStart w:id="2" w:name="_Hlk47006352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  <w:t>22.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</w:rPr>
        <w:t>装配式建筑部品部件</w:t>
      </w:r>
    </w:p>
    <w:bookmarkEnd w:id="2"/>
    <w:p>
      <w:pPr>
        <w:rPr>
          <w:rFonts w:ascii="仿宋" w:hAnsi="仿宋" w:eastAsia="仿宋" w:cs="仿宋"/>
          <w:sz w:val="32"/>
          <w:szCs w:val="32"/>
          <w:highlight w:val="none"/>
        </w:rPr>
      </w:pPr>
      <w:bookmarkStart w:id="3" w:name="_Hlk47006365"/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贵司装配式建筑项目部品部件的质量监督及验收方式是哪种：</w:t>
      </w:r>
    </w:p>
    <w:bookmarkEnd w:id="3"/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实行驻厂监造制度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生产后由生产单位或建设单位自检  □生产后委托第三方抽检      □其它：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部品部件标准化研究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是否有开展企业部品部件标准化研究：□是   □否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部品部件标准化研究是否进行项目应用：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  <w:highlight w:val="none"/>
        </w:rPr>
      </w:pPr>
      <w:bookmarkStart w:id="4" w:name="_Hlk47013750"/>
      <w:r>
        <w:rPr>
          <w:rFonts w:hint="eastAsia" w:ascii="仿宋" w:hAnsi="仿宋" w:eastAsia="仿宋" w:cs="仿宋"/>
          <w:sz w:val="32"/>
          <w:szCs w:val="32"/>
          <w:highlight w:val="none"/>
        </w:rPr>
        <w:t>□是，如：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（项目名称）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□否</w:t>
      </w:r>
    </w:p>
    <w:bookmarkEnd w:id="4"/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是否有建立企业标准化部品部件库：□是   □否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对深圳市未来完善部品部件标准化规格，建立部品部件库有哪些建议：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23.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一体化全装修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bookmarkStart w:id="5" w:name="_Hlk47011506"/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您认为制约一体化全装修发展的主要阻力有哪些？（可多选）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□装配式装修相关标准不健全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□技术不成熟，导致品质难保证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开发成本偏高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□客户接受度不高，不能满足客户多样化需求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□上下游产业不健全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□其他（请简要说明）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</w:t>
      </w:r>
    </w:p>
    <w:bookmarkEnd w:id="5"/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ascii="仿宋" w:hAnsi="仿宋" w:eastAsia="仿宋" w:cs="仿宋"/>
          <w:sz w:val="32"/>
          <w:szCs w:val="32"/>
          <w:highlight w:val="none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、促进装配式装修发展，您更多看重哪些方面的政策支持：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□税收优惠  □信贷支持  □财政补贴  □审批程序优化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□用地支持  □容积率奖励   □提前预售  □优先评奖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□其它：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六、产业配套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.自有、投资产业配套情况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□设计单位，如：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□施工单位，如：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□构件生产，如：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□部品生产，如：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□劳务安装，如：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.战略合作企业情况（签订相关协议）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□施工单位，如：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□构件生产，如：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□部品生产，如：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□劳务安装，如：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.开发建设的装配式建筑项目覆盖城市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如深圳、惠州、佛山等         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七、推广宣传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.装配式建筑相关推广宣传活动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□参与装配式建筑论坛、展会等宣传推广情况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□组织承办装配式建筑项目观摩活动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□其他宣传活动，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八、企业亮点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.企业亮点自诉：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九.诉求与建议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.目前行业发展存在哪些不足？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□装配式建筑推进机制、政策体系有待进一步加强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□有关装配式建筑的激励政策落实不到位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□装配式建筑的标准规范体系不完善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□装配式建筑需较高的投入成本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□部分设计企业缺乏装配式建筑深化设计专业能力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□周边的预制构件厂家供应能力难以满足项目需求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□项目管理团队能力不足，难以满足装配式建筑的有效管理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□装配式建筑人才缺乏，大部分建筑业从业人员不具备装配式建筑所需的知识和技能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□缺乏专业的装配式建筑产业工人队伍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□装配式建筑施工工艺工法有待进一步优化完善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□缺乏统一的装配式建筑项目工程质量验收标准与要求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□社会发展缺乏对装配式建筑的了解和认知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□目前的法律法规不能有效支持装配式建筑的发展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□其他，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.对我市《装配式建筑评分规则》有无相关建议？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.对深圳市装配式建筑行业发展的建议：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bookmarkStart w:id="6" w:name="_Hlk47011811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.对深圳市发展装配式装修有哪些建议：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bookmarkEnd w:id="6"/>
    <w:p>
      <w:pPr>
        <w:rPr>
          <w:rFonts w:ascii="仿宋" w:hAnsi="仿宋" w:eastAsia="仿宋" w:cs="仿宋"/>
          <w:b/>
          <w:bCs/>
          <w:sz w:val="32"/>
          <w:szCs w:val="32"/>
          <w:highlight w:val="green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highlight w:val="green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highlight w:val="yellow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15E"/>
    <w:multiLevelType w:val="multilevel"/>
    <w:tmpl w:val="62D8315E"/>
    <w:lvl w:ilvl="0" w:tentative="0">
      <w:start w:val="1"/>
      <w:numFmt w:val="bullet"/>
      <w:lvlText w:val=""/>
      <w:lvlJc w:val="left"/>
      <w:pPr>
        <w:ind w:left="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C44C3"/>
    <w:rsid w:val="00034EC8"/>
    <w:rsid w:val="001070BE"/>
    <w:rsid w:val="001504E4"/>
    <w:rsid w:val="002078B5"/>
    <w:rsid w:val="0028443F"/>
    <w:rsid w:val="00316F46"/>
    <w:rsid w:val="003A2AD6"/>
    <w:rsid w:val="003E7D83"/>
    <w:rsid w:val="00410DEA"/>
    <w:rsid w:val="00540890"/>
    <w:rsid w:val="00657606"/>
    <w:rsid w:val="007117D0"/>
    <w:rsid w:val="007D07E6"/>
    <w:rsid w:val="00827F14"/>
    <w:rsid w:val="008E6412"/>
    <w:rsid w:val="00931DF2"/>
    <w:rsid w:val="00940741"/>
    <w:rsid w:val="00A937B8"/>
    <w:rsid w:val="00AA207E"/>
    <w:rsid w:val="00AB1A7E"/>
    <w:rsid w:val="00B84385"/>
    <w:rsid w:val="00BB1F14"/>
    <w:rsid w:val="00BE423A"/>
    <w:rsid w:val="00BF2E60"/>
    <w:rsid w:val="00C64B23"/>
    <w:rsid w:val="00CA043F"/>
    <w:rsid w:val="00DA28B0"/>
    <w:rsid w:val="00DF5BF4"/>
    <w:rsid w:val="00E21F9A"/>
    <w:rsid w:val="00E975BA"/>
    <w:rsid w:val="00EA5926"/>
    <w:rsid w:val="00EC1D16"/>
    <w:rsid w:val="015C5CB1"/>
    <w:rsid w:val="01B10493"/>
    <w:rsid w:val="022E1B70"/>
    <w:rsid w:val="07DA2E60"/>
    <w:rsid w:val="07F51B88"/>
    <w:rsid w:val="08D9627C"/>
    <w:rsid w:val="09632ED2"/>
    <w:rsid w:val="09EC44C3"/>
    <w:rsid w:val="0C0F14E7"/>
    <w:rsid w:val="0E903D80"/>
    <w:rsid w:val="0E9D7272"/>
    <w:rsid w:val="102A029B"/>
    <w:rsid w:val="13646EB8"/>
    <w:rsid w:val="15CA7E2E"/>
    <w:rsid w:val="165108B6"/>
    <w:rsid w:val="165811A5"/>
    <w:rsid w:val="16EB1B12"/>
    <w:rsid w:val="19BE6A51"/>
    <w:rsid w:val="1C682127"/>
    <w:rsid w:val="1D68001A"/>
    <w:rsid w:val="1E202064"/>
    <w:rsid w:val="1F0A5F0C"/>
    <w:rsid w:val="1F9C7FB5"/>
    <w:rsid w:val="1FC339F8"/>
    <w:rsid w:val="20182435"/>
    <w:rsid w:val="21C01EE3"/>
    <w:rsid w:val="228B332C"/>
    <w:rsid w:val="22CC0B71"/>
    <w:rsid w:val="28445DCA"/>
    <w:rsid w:val="28E822F6"/>
    <w:rsid w:val="2931470E"/>
    <w:rsid w:val="2B194195"/>
    <w:rsid w:val="2C057E02"/>
    <w:rsid w:val="2D3E5CD0"/>
    <w:rsid w:val="2FAA78DE"/>
    <w:rsid w:val="31A03BF8"/>
    <w:rsid w:val="362B29B0"/>
    <w:rsid w:val="36A91F91"/>
    <w:rsid w:val="3769706D"/>
    <w:rsid w:val="38257E18"/>
    <w:rsid w:val="38991672"/>
    <w:rsid w:val="3A8D43FB"/>
    <w:rsid w:val="3B067738"/>
    <w:rsid w:val="3B92598A"/>
    <w:rsid w:val="3C0247A6"/>
    <w:rsid w:val="3C710B4A"/>
    <w:rsid w:val="3CF051E8"/>
    <w:rsid w:val="3FEE3E8A"/>
    <w:rsid w:val="403C70E1"/>
    <w:rsid w:val="4522201B"/>
    <w:rsid w:val="458706B9"/>
    <w:rsid w:val="460D3FB2"/>
    <w:rsid w:val="4BFC084E"/>
    <w:rsid w:val="4D1C3BF8"/>
    <w:rsid w:val="4F3E631C"/>
    <w:rsid w:val="4F523FE1"/>
    <w:rsid w:val="5119484F"/>
    <w:rsid w:val="534D5254"/>
    <w:rsid w:val="54557EE9"/>
    <w:rsid w:val="552A037B"/>
    <w:rsid w:val="57194425"/>
    <w:rsid w:val="584F446D"/>
    <w:rsid w:val="59876D44"/>
    <w:rsid w:val="598B12C8"/>
    <w:rsid w:val="5A9F0CE8"/>
    <w:rsid w:val="5B0429CA"/>
    <w:rsid w:val="5BDB09E7"/>
    <w:rsid w:val="5D8F5B35"/>
    <w:rsid w:val="62E76BCB"/>
    <w:rsid w:val="646621DC"/>
    <w:rsid w:val="648B3746"/>
    <w:rsid w:val="66002CD7"/>
    <w:rsid w:val="680453F7"/>
    <w:rsid w:val="6966330C"/>
    <w:rsid w:val="69ED720C"/>
    <w:rsid w:val="6A384480"/>
    <w:rsid w:val="6B17226F"/>
    <w:rsid w:val="6B6F29F0"/>
    <w:rsid w:val="6C4B72A5"/>
    <w:rsid w:val="6CD521EA"/>
    <w:rsid w:val="6D535020"/>
    <w:rsid w:val="6E555721"/>
    <w:rsid w:val="7173782B"/>
    <w:rsid w:val="72A95AB8"/>
    <w:rsid w:val="72EE1218"/>
    <w:rsid w:val="7C353153"/>
    <w:rsid w:val="7E294D4E"/>
    <w:rsid w:val="7EB0639F"/>
    <w:rsid w:val="7EE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11</Pages>
  <Words>2989</Words>
  <Characters>2559</Characters>
  <Lines>21</Lines>
  <Paragraphs>11</Paragraphs>
  <TotalTime>2</TotalTime>
  <ScaleCrop>false</ScaleCrop>
  <LinksUpToDate>false</LinksUpToDate>
  <CharactersWithSpaces>5537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2020-07-30T02:43:00Z</dcterms:created>
  <dc:creator>江小布</dc:creator>
  <cp:lastModifiedBy>江小布</cp:lastModifiedBy>
  <cp:lastPrinted>2020-07-30T07:45:00Z</cp:lastPrinted>
  <dcterms:modified xsi:type="dcterms:W3CDTF">2020-10-12T01:18:48Z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