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20"/>
          <w:rFonts w:cs="Times New Roman" w:asciiTheme="minorEastAsia" w:hAnsiTheme="minorEastAsia"/>
          <w:color w:val="000000" w:themeColor="text1"/>
          <w:sz w:val="28"/>
          <w:szCs w:val="28"/>
          <w:highlight w:val="none"/>
          <w:u w:val="none"/>
          <w14:textFill>
            <w14:solidFill>
              <w14:schemeClr w14:val="tx1"/>
            </w14:solidFill>
          </w14:textFill>
        </w:rPr>
      </w:pPr>
      <w:r>
        <w:rPr>
          <w:rStyle w:val="20"/>
          <w:rFonts w:hint="eastAsia" w:cs="Times New Roman" w:asciiTheme="minorEastAsia" w:hAnsiTheme="minorEastAsia"/>
          <w:color w:val="000000" w:themeColor="text1"/>
          <w:sz w:val="28"/>
          <w:szCs w:val="28"/>
          <w:highlight w:val="none"/>
          <w:u w:val="none"/>
          <w14:textFill>
            <w14:solidFill>
              <w14:schemeClr w14:val="tx1"/>
            </w14:solidFill>
          </w14:textFill>
        </w:rPr>
        <w:t>深圳市技术规范</w:t>
      </w: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r>
        <w:rPr>
          <w:rStyle w:val="20"/>
          <w:rFonts w:hint="eastAsia" w:cs="Times New Roman" w:asciiTheme="minorEastAsia" w:hAnsiTheme="minorEastAsia"/>
          <w:color w:val="000000" w:themeColor="text1"/>
          <w:sz w:val="28"/>
          <w:szCs w:val="28"/>
          <w:highlight w:val="none"/>
          <w14:textFill>
            <w14:solidFill>
              <w14:schemeClr w14:val="tx1"/>
            </w14:solidFill>
          </w14:textFill>
        </w:rPr>
        <w:t xml:space="preserve">                                    SJ                       </w:t>
      </w: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jc w:val="center"/>
        <w:rPr>
          <w:rStyle w:val="20"/>
          <w:rFonts w:cs="Times New Roman" w:asciiTheme="minorEastAsia" w:hAnsiTheme="minorEastAsia"/>
          <w:color w:val="000000" w:themeColor="text1"/>
          <w:sz w:val="28"/>
          <w:szCs w:val="28"/>
          <w:highlight w:val="none"/>
          <w:u w:val="none"/>
          <w14:textFill>
            <w14:solidFill>
              <w14:schemeClr w14:val="tx1"/>
            </w14:solidFill>
          </w14:textFill>
        </w:rPr>
      </w:pPr>
      <w:r>
        <w:rPr>
          <w:rStyle w:val="20"/>
          <w:rFonts w:hint="eastAsia" w:cs="Times New Roman" w:asciiTheme="minorEastAsia" w:hAnsiTheme="minorEastAsia"/>
          <w:color w:val="000000" w:themeColor="text1"/>
          <w:sz w:val="32"/>
          <w:szCs w:val="28"/>
          <w:highlight w:val="none"/>
          <w:u w:val="none"/>
          <w14:textFill>
            <w14:solidFill>
              <w14:schemeClr w14:val="tx1"/>
            </w14:solidFill>
          </w14:textFill>
        </w:rPr>
        <w:t>深圳市</w:t>
      </w:r>
      <w:r>
        <w:rPr>
          <w:rStyle w:val="20"/>
          <w:rFonts w:hint="eastAsia" w:cs="Times New Roman" w:asciiTheme="minorEastAsia" w:hAnsiTheme="minorEastAsia"/>
          <w:color w:val="000000" w:themeColor="text1"/>
          <w:sz w:val="32"/>
          <w:szCs w:val="28"/>
          <w:highlight w:val="none"/>
          <w:u w:val="none"/>
          <w:lang w:eastAsia="zh-CN"/>
          <w14:textFill>
            <w14:solidFill>
              <w14:schemeClr w14:val="tx1"/>
            </w14:solidFill>
          </w14:textFill>
        </w:rPr>
        <w:t>建筑废弃物</w:t>
      </w:r>
      <w:r>
        <w:rPr>
          <w:rStyle w:val="20"/>
          <w:rFonts w:hint="eastAsia" w:cs="Times New Roman" w:asciiTheme="minorEastAsia" w:hAnsiTheme="minorEastAsia"/>
          <w:color w:val="000000" w:themeColor="text1"/>
          <w:sz w:val="32"/>
          <w:szCs w:val="28"/>
          <w:highlight w:val="none"/>
          <w:u w:val="none"/>
          <w14:textFill>
            <w14:solidFill>
              <w14:schemeClr w14:val="tx1"/>
            </w14:solidFill>
          </w14:textFill>
        </w:rPr>
        <w:t>减排与综合利用验收规范</w:t>
      </w: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14:textFill>
            <w14:solidFill>
              <w14:schemeClr w14:val="tx1"/>
            </w14:solidFill>
          </w14:textFill>
        </w:rPr>
      </w:pPr>
      <w:r>
        <w:rPr>
          <w:rStyle w:val="20"/>
          <w:rFonts w:hint="eastAsia" w:cs="Times New Roman" w:asciiTheme="minorEastAsia" w:hAnsiTheme="minorEastAsia"/>
          <w:color w:val="000000" w:themeColor="text1"/>
          <w:sz w:val="28"/>
          <w:szCs w:val="28"/>
          <w:highlight w:val="none"/>
          <w14:textFill>
            <w14:solidFill>
              <w14:schemeClr w14:val="tx1"/>
            </w14:solidFill>
          </w14:textFill>
        </w:rPr>
        <w:t xml:space="preserve">     2018-12-30发布              2019-1-1实施              </w:t>
      </w:r>
    </w:p>
    <w:p>
      <w:pPr>
        <w:spacing w:line="360" w:lineRule="auto"/>
        <w:ind w:firstLine="980" w:firstLineChars="350"/>
        <w:rPr>
          <w:rStyle w:val="20"/>
          <w:rFonts w:cs="Times New Roman" w:asciiTheme="minorEastAsia" w:hAnsiTheme="minorEastAsia"/>
          <w:bCs/>
          <w:color w:val="000000" w:themeColor="text1"/>
          <w:kern w:val="44"/>
          <w:sz w:val="28"/>
          <w:szCs w:val="28"/>
          <w:highlight w:val="none"/>
          <w:u w:val="none"/>
          <w14:textFill>
            <w14:solidFill>
              <w14:schemeClr w14:val="tx1"/>
            </w14:solidFill>
          </w14:textFill>
        </w:rPr>
      </w:pPr>
      <w:r>
        <w:rPr>
          <w:rStyle w:val="20"/>
          <w:rFonts w:hint="eastAsia" w:cs="Times New Roman" w:asciiTheme="minorEastAsia" w:hAnsiTheme="minorEastAsia"/>
          <w:bCs/>
          <w:color w:val="000000" w:themeColor="text1"/>
          <w:kern w:val="44"/>
          <w:sz w:val="28"/>
          <w:szCs w:val="28"/>
          <w:highlight w:val="none"/>
          <w:u w:val="none"/>
          <w14:textFill>
            <w14:solidFill>
              <w14:schemeClr w14:val="tx1"/>
            </w14:solidFill>
          </w14:textFill>
        </w:rPr>
        <w:t>深圳市住房和建设局             发布</w:t>
      </w:r>
    </w:p>
    <w:p>
      <w:pPr>
        <w:spacing w:line="360" w:lineRule="auto"/>
        <w:rPr>
          <w:rStyle w:val="20"/>
          <w:rFonts w:cs="Times New Roman" w:asciiTheme="minorEastAsia" w:hAnsiTheme="minorEastAsia"/>
          <w:b/>
          <w:color w:val="auto"/>
          <w:sz w:val="28"/>
          <w:szCs w:val="28"/>
          <w:highlight w:val="none"/>
          <w:u w:val="none"/>
        </w:rPr>
      </w:pPr>
    </w:p>
    <w:p>
      <w:pPr>
        <w:pStyle w:val="2"/>
        <w:spacing w:line="360" w:lineRule="auto"/>
        <w:jc w:val="center"/>
        <w:rPr>
          <w:rStyle w:val="20"/>
          <w:rFonts w:cs="Times New Roman" w:asciiTheme="minorEastAsia" w:hAnsiTheme="minorEastAsia"/>
          <w:b w:val="0"/>
          <w:bCs w:val="0"/>
          <w:color w:val="auto"/>
          <w:kern w:val="2"/>
          <w:sz w:val="28"/>
          <w:szCs w:val="28"/>
          <w:highlight w:val="none"/>
          <w:u w:val="none"/>
        </w:rPr>
      </w:pPr>
      <w:bookmarkStart w:id="0" w:name="_Toc12517"/>
      <w:bookmarkStart w:id="1" w:name="_Toc521964844"/>
      <w:r>
        <w:rPr>
          <w:rStyle w:val="20"/>
          <w:rFonts w:hint="eastAsia" w:cs="Times New Roman" w:asciiTheme="minorEastAsia" w:hAnsiTheme="minorEastAsia"/>
          <w:b w:val="0"/>
          <w:color w:val="auto"/>
          <w:sz w:val="28"/>
          <w:szCs w:val="28"/>
          <w:highlight w:val="none"/>
          <w:u w:val="none"/>
        </w:rPr>
        <w:t>目  录</w:t>
      </w:r>
      <w:bookmarkEnd w:id="0"/>
      <w:bookmarkEnd w:id="1"/>
    </w:p>
    <w:p>
      <w:pPr>
        <w:pStyle w:val="15"/>
        <w:tabs>
          <w:tab w:val="right" w:leader="dot" w:pos="8306"/>
        </w:tabs>
        <w:rPr>
          <w:highlight w:val="none"/>
        </w:rPr>
      </w:pPr>
      <w:r>
        <w:rPr>
          <w:highlight w:val="none"/>
        </w:rPr>
        <w:fldChar w:fldCharType="begin"/>
      </w:r>
      <w:r>
        <w:rPr>
          <w:highlight w:val="none"/>
        </w:rPr>
        <w:instrText xml:space="preserve"> TOC \o "1-2" \h \z \u </w:instrText>
      </w:r>
      <w:r>
        <w:rPr>
          <w:highlight w:val="none"/>
        </w:rPr>
        <w:fldChar w:fldCharType="separate"/>
      </w:r>
      <w:r>
        <w:rPr>
          <w:highlight w:val="none"/>
        </w:rPr>
        <w:fldChar w:fldCharType="begin"/>
      </w:r>
      <w:r>
        <w:rPr>
          <w:highlight w:val="none"/>
        </w:rPr>
        <w:instrText xml:space="preserve"> HYPERLINK \l _Toc12517 </w:instrText>
      </w:r>
      <w:r>
        <w:rPr>
          <w:highlight w:val="none"/>
        </w:rPr>
        <w:fldChar w:fldCharType="separate"/>
      </w:r>
      <w:r>
        <w:rPr>
          <w:rFonts w:hint="eastAsia" w:cs="Times New Roman" w:asciiTheme="minorEastAsia" w:hAnsiTheme="minorEastAsia"/>
          <w:szCs w:val="28"/>
          <w:highlight w:val="none"/>
        </w:rPr>
        <w:t>目  录</w:t>
      </w:r>
      <w:r>
        <w:rPr>
          <w:highlight w:val="none"/>
        </w:rPr>
        <w:tab/>
      </w:r>
      <w:r>
        <w:rPr>
          <w:highlight w:val="none"/>
        </w:rPr>
        <w:fldChar w:fldCharType="begin"/>
      </w:r>
      <w:r>
        <w:rPr>
          <w:highlight w:val="none"/>
        </w:rPr>
        <w:instrText xml:space="preserve"> PAGEREF _Toc12517 </w:instrText>
      </w:r>
      <w:r>
        <w:rPr>
          <w:highlight w:val="none"/>
        </w:rPr>
        <w:fldChar w:fldCharType="separate"/>
      </w:r>
      <w:r>
        <w:rPr>
          <w:highlight w:val="none"/>
        </w:rPr>
        <w:t>2</w:t>
      </w:r>
      <w:r>
        <w:rPr>
          <w:highlight w:val="none"/>
        </w:rPr>
        <w:fldChar w:fldCharType="end"/>
      </w:r>
      <w:r>
        <w:rPr>
          <w:highlight w:val="none"/>
        </w:rPr>
        <w:fldChar w:fldCharType="end"/>
      </w:r>
    </w:p>
    <w:p>
      <w:pPr>
        <w:pStyle w:val="15"/>
        <w:tabs>
          <w:tab w:val="right" w:leader="dot" w:pos="8306"/>
        </w:tabs>
        <w:rPr>
          <w:highlight w:val="none"/>
        </w:rPr>
      </w:pPr>
      <w:r>
        <w:rPr>
          <w:highlight w:val="none"/>
        </w:rPr>
        <w:fldChar w:fldCharType="begin"/>
      </w:r>
      <w:r>
        <w:rPr>
          <w:highlight w:val="none"/>
        </w:rPr>
        <w:instrText xml:space="preserve"> HYPERLINK \l _Toc24423 </w:instrText>
      </w:r>
      <w:r>
        <w:rPr>
          <w:highlight w:val="none"/>
        </w:rPr>
        <w:fldChar w:fldCharType="separate"/>
      </w:r>
      <w:r>
        <w:rPr>
          <w:rFonts w:hint="eastAsia" w:cs="Times New Roman" w:asciiTheme="minorEastAsia" w:hAnsiTheme="minorEastAsia"/>
          <w:szCs w:val="28"/>
          <w:highlight w:val="none"/>
        </w:rPr>
        <w:t>1  总 则</w:t>
      </w:r>
      <w:r>
        <w:rPr>
          <w:highlight w:val="none"/>
        </w:rPr>
        <w:tab/>
      </w:r>
      <w:r>
        <w:rPr>
          <w:highlight w:val="none"/>
        </w:rPr>
        <w:fldChar w:fldCharType="begin"/>
      </w:r>
      <w:r>
        <w:rPr>
          <w:highlight w:val="none"/>
        </w:rPr>
        <w:instrText xml:space="preserve"> PAGEREF _Toc24423 </w:instrText>
      </w:r>
      <w:r>
        <w:rPr>
          <w:highlight w:val="none"/>
        </w:rPr>
        <w:fldChar w:fldCharType="separate"/>
      </w:r>
      <w:r>
        <w:rPr>
          <w:highlight w:val="none"/>
        </w:rPr>
        <w:t>3</w:t>
      </w:r>
      <w:r>
        <w:rPr>
          <w:highlight w:val="none"/>
        </w:rPr>
        <w:fldChar w:fldCharType="end"/>
      </w:r>
      <w:r>
        <w:rPr>
          <w:highlight w:val="none"/>
        </w:rPr>
        <w:fldChar w:fldCharType="end"/>
      </w:r>
    </w:p>
    <w:p>
      <w:pPr>
        <w:pStyle w:val="15"/>
        <w:tabs>
          <w:tab w:val="right" w:leader="dot" w:pos="8306"/>
        </w:tabs>
        <w:rPr>
          <w:highlight w:val="none"/>
        </w:rPr>
      </w:pPr>
      <w:r>
        <w:rPr>
          <w:highlight w:val="none"/>
        </w:rPr>
        <w:fldChar w:fldCharType="begin"/>
      </w:r>
      <w:r>
        <w:rPr>
          <w:highlight w:val="none"/>
        </w:rPr>
        <w:instrText xml:space="preserve"> HYPERLINK \l _Toc27311 </w:instrText>
      </w:r>
      <w:r>
        <w:rPr>
          <w:highlight w:val="none"/>
        </w:rPr>
        <w:fldChar w:fldCharType="separate"/>
      </w:r>
      <w:r>
        <w:rPr>
          <w:rFonts w:hint="eastAsia" w:cs="Times New Roman" w:asciiTheme="minorEastAsia" w:hAnsiTheme="minorEastAsia"/>
          <w:szCs w:val="28"/>
          <w:highlight w:val="none"/>
        </w:rPr>
        <w:t>2  术  语</w:t>
      </w:r>
      <w:r>
        <w:rPr>
          <w:highlight w:val="none"/>
        </w:rPr>
        <w:tab/>
      </w:r>
      <w:r>
        <w:rPr>
          <w:highlight w:val="none"/>
        </w:rPr>
        <w:fldChar w:fldCharType="begin"/>
      </w:r>
      <w:r>
        <w:rPr>
          <w:highlight w:val="none"/>
        </w:rPr>
        <w:instrText xml:space="preserve"> PAGEREF _Toc27311 </w:instrText>
      </w:r>
      <w:r>
        <w:rPr>
          <w:highlight w:val="none"/>
        </w:rPr>
        <w:fldChar w:fldCharType="separate"/>
      </w:r>
      <w:r>
        <w:rPr>
          <w:highlight w:val="none"/>
        </w:rPr>
        <w:t>4</w:t>
      </w:r>
      <w:r>
        <w:rPr>
          <w:highlight w:val="none"/>
        </w:rPr>
        <w:fldChar w:fldCharType="end"/>
      </w:r>
      <w:r>
        <w:rPr>
          <w:highlight w:val="none"/>
        </w:rPr>
        <w:fldChar w:fldCharType="end"/>
      </w:r>
    </w:p>
    <w:p>
      <w:pPr>
        <w:pStyle w:val="15"/>
        <w:tabs>
          <w:tab w:val="right" w:leader="dot" w:pos="8306"/>
        </w:tabs>
        <w:rPr>
          <w:highlight w:val="none"/>
        </w:rPr>
      </w:pPr>
      <w:r>
        <w:rPr>
          <w:highlight w:val="none"/>
        </w:rPr>
        <w:fldChar w:fldCharType="begin"/>
      </w:r>
      <w:r>
        <w:rPr>
          <w:highlight w:val="none"/>
        </w:rPr>
        <w:instrText xml:space="preserve"> HYPERLINK \l _Toc28187 </w:instrText>
      </w:r>
      <w:r>
        <w:rPr>
          <w:highlight w:val="none"/>
        </w:rPr>
        <w:fldChar w:fldCharType="separate"/>
      </w:r>
      <w:r>
        <w:rPr>
          <w:rFonts w:hint="eastAsia" w:cs="Times New Roman" w:asciiTheme="minorEastAsia" w:hAnsiTheme="minorEastAsia"/>
          <w:szCs w:val="28"/>
          <w:highlight w:val="none"/>
        </w:rPr>
        <w:t>3  基本规定</w:t>
      </w:r>
      <w:r>
        <w:rPr>
          <w:highlight w:val="none"/>
        </w:rPr>
        <w:tab/>
      </w:r>
      <w:r>
        <w:rPr>
          <w:highlight w:val="none"/>
        </w:rPr>
        <w:fldChar w:fldCharType="begin"/>
      </w:r>
      <w:r>
        <w:rPr>
          <w:highlight w:val="none"/>
        </w:rPr>
        <w:instrText xml:space="preserve"> PAGEREF _Toc28187 </w:instrText>
      </w:r>
      <w:r>
        <w:rPr>
          <w:highlight w:val="none"/>
        </w:rPr>
        <w:fldChar w:fldCharType="separate"/>
      </w:r>
      <w:r>
        <w:rPr>
          <w:highlight w:val="none"/>
        </w:rPr>
        <w:t>7</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_Toc30460 </w:instrText>
      </w:r>
      <w:r>
        <w:rPr>
          <w:highlight w:val="none"/>
        </w:rPr>
        <w:fldChar w:fldCharType="separate"/>
      </w:r>
      <w:r>
        <w:rPr>
          <w:rFonts w:hint="eastAsia"/>
          <w:szCs w:val="28"/>
          <w:highlight w:val="none"/>
        </w:rPr>
        <w:t>3.1  对设计的要求</w:t>
      </w:r>
      <w:r>
        <w:rPr>
          <w:highlight w:val="none"/>
        </w:rPr>
        <w:tab/>
      </w:r>
      <w:r>
        <w:rPr>
          <w:highlight w:val="none"/>
        </w:rPr>
        <w:fldChar w:fldCharType="begin"/>
      </w:r>
      <w:r>
        <w:rPr>
          <w:highlight w:val="none"/>
        </w:rPr>
        <w:instrText xml:space="preserve"> PAGEREF _Toc30460 </w:instrText>
      </w:r>
      <w:r>
        <w:rPr>
          <w:highlight w:val="none"/>
        </w:rPr>
        <w:fldChar w:fldCharType="separate"/>
      </w:r>
      <w:r>
        <w:rPr>
          <w:highlight w:val="none"/>
        </w:rPr>
        <w:t>7</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_Toc23068 </w:instrText>
      </w:r>
      <w:r>
        <w:rPr>
          <w:highlight w:val="none"/>
        </w:rPr>
        <w:fldChar w:fldCharType="separate"/>
      </w:r>
      <w:r>
        <w:rPr>
          <w:rFonts w:hint="eastAsia"/>
          <w:szCs w:val="28"/>
          <w:highlight w:val="none"/>
        </w:rPr>
        <w:t>3.2  对施工的要求</w:t>
      </w:r>
      <w:r>
        <w:rPr>
          <w:highlight w:val="none"/>
        </w:rPr>
        <w:tab/>
      </w:r>
      <w:r>
        <w:rPr>
          <w:highlight w:val="none"/>
        </w:rPr>
        <w:fldChar w:fldCharType="begin"/>
      </w:r>
      <w:r>
        <w:rPr>
          <w:highlight w:val="none"/>
        </w:rPr>
        <w:instrText xml:space="preserve"> PAGEREF _Toc23068 </w:instrText>
      </w:r>
      <w:r>
        <w:rPr>
          <w:highlight w:val="none"/>
        </w:rPr>
        <w:fldChar w:fldCharType="separate"/>
      </w:r>
      <w:r>
        <w:rPr>
          <w:highlight w:val="none"/>
        </w:rPr>
        <w:t>8</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_Toc20962 </w:instrText>
      </w:r>
      <w:r>
        <w:rPr>
          <w:highlight w:val="none"/>
        </w:rPr>
        <w:fldChar w:fldCharType="separate"/>
      </w:r>
      <w:r>
        <w:rPr>
          <w:rFonts w:hint="eastAsia"/>
          <w:szCs w:val="28"/>
          <w:highlight w:val="none"/>
        </w:rPr>
        <w:t>3.3  验收资料及程序</w:t>
      </w:r>
      <w:r>
        <w:rPr>
          <w:highlight w:val="none"/>
        </w:rPr>
        <w:tab/>
      </w:r>
      <w:r>
        <w:rPr>
          <w:highlight w:val="none"/>
        </w:rPr>
        <w:fldChar w:fldCharType="begin"/>
      </w:r>
      <w:r>
        <w:rPr>
          <w:highlight w:val="none"/>
        </w:rPr>
        <w:instrText xml:space="preserve"> PAGEREF _Toc20962 </w:instrText>
      </w:r>
      <w:r>
        <w:rPr>
          <w:highlight w:val="none"/>
        </w:rPr>
        <w:fldChar w:fldCharType="separate"/>
      </w:r>
      <w:r>
        <w:rPr>
          <w:highlight w:val="none"/>
        </w:rPr>
        <w:t>8</w:t>
      </w:r>
      <w:r>
        <w:rPr>
          <w:highlight w:val="none"/>
        </w:rPr>
        <w:fldChar w:fldCharType="end"/>
      </w:r>
      <w:r>
        <w:rPr>
          <w:highlight w:val="none"/>
        </w:rPr>
        <w:fldChar w:fldCharType="end"/>
      </w:r>
    </w:p>
    <w:p>
      <w:pPr>
        <w:pStyle w:val="15"/>
        <w:tabs>
          <w:tab w:val="right" w:leader="dot" w:pos="8306"/>
        </w:tabs>
        <w:rPr>
          <w:highlight w:val="none"/>
        </w:rPr>
      </w:pPr>
      <w:r>
        <w:rPr>
          <w:highlight w:val="none"/>
        </w:rPr>
        <w:fldChar w:fldCharType="begin"/>
      </w:r>
      <w:r>
        <w:rPr>
          <w:highlight w:val="none"/>
        </w:rPr>
        <w:instrText xml:space="preserve"> HYPERLINK \l _Toc30673 </w:instrText>
      </w:r>
      <w:r>
        <w:rPr>
          <w:highlight w:val="none"/>
        </w:rPr>
        <w:fldChar w:fldCharType="separate"/>
      </w:r>
      <w:r>
        <w:rPr>
          <w:rFonts w:hint="eastAsia" w:cs="Times New Roman" w:asciiTheme="minorEastAsia" w:hAnsiTheme="minorEastAsia"/>
          <w:szCs w:val="28"/>
          <w:highlight w:val="none"/>
        </w:rPr>
        <w:t>4  建筑工程</w:t>
      </w:r>
      <w:r>
        <w:rPr>
          <w:highlight w:val="none"/>
        </w:rPr>
        <w:tab/>
      </w:r>
      <w:r>
        <w:rPr>
          <w:highlight w:val="none"/>
        </w:rPr>
        <w:fldChar w:fldCharType="begin"/>
      </w:r>
      <w:r>
        <w:rPr>
          <w:highlight w:val="none"/>
        </w:rPr>
        <w:instrText xml:space="preserve"> PAGEREF _Toc30673 </w:instrText>
      </w:r>
      <w:r>
        <w:rPr>
          <w:highlight w:val="none"/>
        </w:rPr>
        <w:fldChar w:fldCharType="separate"/>
      </w:r>
      <w:r>
        <w:rPr>
          <w:highlight w:val="none"/>
        </w:rPr>
        <w:t>10</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_Toc19500 </w:instrText>
      </w:r>
      <w:r>
        <w:rPr>
          <w:highlight w:val="none"/>
        </w:rPr>
        <w:fldChar w:fldCharType="separate"/>
      </w:r>
      <w:r>
        <w:rPr>
          <w:rFonts w:hint="eastAsia"/>
          <w:szCs w:val="28"/>
          <w:highlight w:val="none"/>
        </w:rPr>
        <w:t>4.1  一般规定</w:t>
      </w:r>
      <w:r>
        <w:rPr>
          <w:highlight w:val="none"/>
        </w:rPr>
        <w:tab/>
      </w:r>
      <w:r>
        <w:rPr>
          <w:highlight w:val="none"/>
        </w:rPr>
        <w:fldChar w:fldCharType="begin"/>
      </w:r>
      <w:r>
        <w:rPr>
          <w:highlight w:val="none"/>
        </w:rPr>
        <w:instrText xml:space="preserve"> PAGEREF _Toc19500 </w:instrText>
      </w:r>
      <w:r>
        <w:rPr>
          <w:highlight w:val="none"/>
        </w:rPr>
        <w:fldChar w:fldCharType="separate"/>
      </w:r>
      <w:r>
        <w:rPr>
          <w:highlight w:val="none"/>
        </w:rPr>
        <w:t>10</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_Toc29396 </w:instrText>
      </w:r>
      <w:r>
        <w:rPr>
          <w:highlight w:val="none"/>
        </w:rPr>
        <w:fldChar w:fldCharType="separate"/>
      </w:r>
      <w:r>
        <w:rPr>
          <w:rFonts w:hint="eastAsia"/>
          <w:szCs w:val="28"/>
          <w:highlight w:val="none"/>
        </w:rPr>
        <w:t>4.2  建筑竖向工程</w:t>
      </w:r>
      <w:r>
        <w:rPr>
          <w:highlight w:val="none"/>
        </w:rPr>
        <w:tab/>
      </w:r>
      <w:r>
        <w:rPr>
          <w:highlight w:val="none"/>
        </w:rPr>
        <w:fldChar w:fldCharType="begin"/>
      </w:r>
      <w:r>
        <w:rPr>
          <w:highlight w:val="none"/>
        </w:rPr>
        <w:instrText xml:space="preserve"> PAGEREF _Toc29396 </w:instrText>
      </w:r>
      <w:r>
        <w:rPr>
          <w:highlight w:val="none"/>
        </w:rPr>
        <w:fldChar w:fldCharType="separate"/>
      </w:r>
      <w:r>
        <w:rPr>
          <w:highlight w:val="none"/>
        </w:rPr>
        <w:t>10</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_Toc28963 </w:instrText>
      </w:r>
      <w:r>
        <w:rPr>
          <w:highlight w:val="none"/>
        </w:rPr>
        <w:fldChar w:fldCharType="separate"/>
      </w:r>
      <w:r>
        <w:rPr>
          <w:rFonts w:hint="eastAsia"/>
          <w:szCs w:val="28"/>
          <w:highlight w:val="none"/>
        </w:rPr>
        <w:t>4.3  建筑室外工程</w:t>
      </w:r>
      <w:r>
        <w:rPr>
          <w:highlight w:val="none"/>
        </w:rPr>
        <w:tab/>
      </w:r>
      <w:r>
        <w:rPr>
          <w:highlight w:val="none"/>
        </w:rPr>
        <w:fldChar w:fldCharType="begin"/>
      </w:r>
      <w:r>
        <w:rPr>
          <w:highlight w:val="none"/>
        </w:rPr>
        <w:instrText xml:space="preserve"> PAGEREF _Toc28963 </w:instrText>
      </w:r>
      <w:r>
        <w:rPr>
          <w:highlight w:val="none"/>
        </w:rPr>
        <w:fldChar w:fldCharType="separate"/>
      </w:r>
      <w:r>
        <w:rPr>
          <w:highlight w:val="none"/>
        </w:rPr>
        <w:t>11</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_Toc18195 </w:instrText>
      </w:r>
      <w:r>
        <w:rPr>
          <w:highlight w:val="none"/>
        </w:rPr>
        <w:fldChar w:fldCharType="separate"/>
      </w:r>
      <w:r>
        <w:rPr>
          <w:rFonts w:hint="eastAsia"/>
          <w:szCs w:val="28"/>
          <w:highlight w:val="none"/>
        </w:rPr>
        <w:t>4.4  地基与基础</w:t>
      </w:r>
      <w:r>
        <w:rPr>
          <w:highlight w:val="none"/>
        </w:rPr>
        <w:tab/>
      </w:r>
      <w:r>
        <w:rPr>
          <w:highlight w:val="none"/>
        </w:rPr>
        <w:fldChar w:fldCharType="begin"/>
      </w:r>
      <w:r>
        <w:rPr>
          <w:highlight w:val="none"/>
        </w:rPr>
        <w:instrText xml:space="preserve"> PAGEREF _Toc18195 </w:instrText>
      </w:r>
      <w:r>
        <w:rPr>
          <w:highlight w:val="none"/>
        </w:rPr>
        <w:fldChar w:fldCharType="separate"/>
      </w:r>
      <w:r>
        <w:rPr>
          <w:highlight w:val="none"/>
        </w:rPr>
        <w:t>14</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_Toc7067 </w:instrText>
      </w:r>
      <w:r>
        <w:rPr>
          <w:highlight w:val="none"/>
        </w:rPr>
        <w:fldChar w:fldCharType="separate"/>
      </w:r>
      <w:r>
        <w:rPr>
          <w:rFonts w:hint="eastAsia"/>
          <w:szCs w:val="28"/>
          <w:highlight w:val="none"/>
        </w:rPr>
        <w:t>4.5  主体结构</w:t>
      </w:r>
      <w:r>
        <w:rPr>
          <w:highlight w:val="none"/>
        </w:rPr>
        <w:tab/>
      </w:r>
      <w:r>
        <w:rPr>
          <w:highlight w:val="none"/>
        </w:rPr>
        <w:fldChar w:fldCharType="begin"/>
      </w:r>
      <w:r>
        <w:rPr>
          <w:highlight w:val="none"/>
        </w:rPr>
        <w:instrText xml:space="preserve"> PAGEREF _Toc7067 </w:instrText>
      </w:r>
      <w:r>
        <w:rPr>
          <w:highlight w:val="none"/>
        </w:rPr>
        <w:fldChar w:fldCharType="separate"/>
      </w:r>
      <w:r>
        <w:rPr>
          <w:highlight w:val="none"/>
        </w:rPr>
        <w:t>15</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_Toc43 </w:instrText>
      </w:r>
      <w:r>
        <w:rPr>
          <w:highlight w:val="none"/>
        </w:rPr>
        <w:fldChar w:fldCharType="separate"/>
      </w:r>
      <w:r>
        <w:rPr>
          <w:rFonts w:hint="eastAsia"/>
          <w:szCs w:val="28"/>
          <w:highlight w:val="none"/>
        </w:rPr>
        <w:t>4.6  屋面</w:t>
      </w:r>
      <w:r>
        <w:rPr>
          <w:highlight w:val="none"/>
        </w:rPr>
        <w:tab/>
      </w:r>
      <w:r>
        <w:rPr>
          <w:highlight w:val="none"/>
        </w:rPr>
        <w:fldChar w:fldCharType="begin"/>
      </w:r>
      <w:r>
        <w:rPr>
          <w:highlight w:val="none"/>
        </w:rPr>
        <w:instrText xml:space="preserve"> PAGEREF _Toc43 </w:instrText>
      </w:r>
      <w:r>
        <w:rPr>
          <w:highlight w:val="none"/>
        </w:rPr>
        <w:fldChar w:fldCharType="separate"/>
      </w:r>
      <w:r>
        <w:rPr>
          <w:highlight w:val="none"/>
        </w:rPr>
        <w:t>16</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_Toc15471 </w:instrText>
      </w:r>
      <w:r>
        <w:rPr>
          <w:highlight w:val="none"/>
        </w:rPr>
        <w:fldChar w:fldCharType="separate"/>
      </w:r>
      <w:r>
        <w:rPr>
          <w:rFonts w:hint="eastAsia"/>
          <w:szCs w:val="28"/>
          <w:highlight w:val="none"/>
        </w:rPr>
        <w:t>4.7  给排水</w:t>
      </w:r>
      <w:r>
        <w:rPr>
          <w:highlight w:val="none"/>
        </w:rPr>
        <w:tab/>
      </w:r>
      <w:r>
        <w:rPr>
          <w:highlight w:val="none"/>
        </w:rPr>
        <w:fldChar w:fldCharType="begin"/>
      </w:r>
      <w:r>
        <w:rPr>
          <w:highlight w:val="none"/>
        </w:rPr>
        <w:instrText xml:space="preserve"> PAGEREF _Toc15471 </w:instrText>
      </w:r>
      <w:r>
        <w:rPr>
          <w:highlight w:val="none"/>
        </w:rPr>
        <w:fldChar w:fldCharType="separate"/>
      </w:r>
      <w:r>
        <w:rPr>
          <w:highlight w:val="none"/>
        </w:rPr>
        <w:t>17</w:t>
      </w:r>
      <w:r>
        <w:rPr>
          <w:highlight w:val="none"/>
        </w:rPr>
        <w:fldChar w:fldCharType="end"/>
      </w:r>
      <w:r>
        <w:rPr>
          <w:highlight w:val="none"/>
        </w:rPr>
        <w:fldChar w:fldCharType="end"/>
      </w:r>
    </w:p>
    <w:p>
      <w:pPr>
        <w:pStyle w:val="15"/>
        <w:tabs>
          <w:tab w:val="right" w:leader="dot" w:pos="8306"/>
        </w:tabs>
        <w:rPr>
          <w:highlight w:val="none"/>
        </w:rPr>
      </w:pPr>
      <w:r>
        <w:rPr>
          <w:highlight w:val="none"/>
        </w:rPr>
        <w:fldChar w:fldCharType="begin"/>
      </w:r>
      <w:r>
        <w:rPr>
          <w:highlight w:val="none"/>
        </w:rPr>
        <w:instrText xml:space="preserve"> HYPERLINK \l _Toc22649 </w:instrText>
      </w:r>
      <w:r>
        <w:rPr>
          <w:highlight w:val="none"/>
        </w:rPr>
        <w:fldChar w:fldCharType="separate"/>
      </w:r>
      <w:r>
        <w:rPr>
          <w:rFonts w:hint="eastAsia" w:cs="Times New Roman" w:asciiTheme="minorEastAsia" w:hAnsiTheme="minorEastAsia"/>
          <w:szCs w:val="28"/>
          <w:highlight w:val="none"/>
        </w:rPr>
        <w:t>5  市政道路桥梁工程</w:t>
      </w:r>
      <w:r>
        <w:rPr>
          <w:highlight w:val="none"/>
        </w:rPr>
        <w:tab/>
      </w:r>
      <w:r>
        <w:rPr>
          <w:highlight w:val="none"/>
        </w:rPr>
        <w:fldChar w:fldCharType="begin"/>
      </w:r>
      <w:r>
        <w:rPr>
          <w:highlight w:val="none"/>
        </w:rPr>
        <w:instrText xml:space="preserve"> PAGEREF _Toc22649 </w:instrText>
      </w:r>
      <w:r>
        <w:rPr>
          <w:highlight w:val="none"/>
        </w:rPr>
        <w:fldChar w:fldCharType="separate"/>
      </w:r>
      <w:r>
        <w:rPr>
          <w:highlight w:val="none"/>
        </w:rPr>
        <w:t>19</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_Toc9677 </w:instrText>
      </w:r>
      <w:r>
        <w:rPr>
          <w:highlight w:val="none"/>
        </w:rPr>
        <w:fldChar w:fldCharType="separate"/>
      </w:r>
      <w:r>
        <w:rPr>
          <w:rFonts w:hint="eastAsia"/>
          <w:szCs w:val="28"/>
          <w:highlight w:val="none"/>
        </w:rPr>
        <w:t>5</w:t>
      </w:r>
      <w:r>
        <w:rPr>
          <w:szCs w:val="28"/>
          <w:highlight w:val="none"/>
        </w:rPr>
        <w:t>.</w:t>
      </w:r>
      <w:r>
        <w:rPr>
          <w:rFonts w:hint="eastAsia"/>
          <w:szCs w:val="28"/>
          <w:highlight w:val="none"/>
        </w:rPr>
        <w:t xml:space="preserve">1  </w:t>
      </w:r>
      <w:r>
        <w:rPr>
          <w:szCs w:val="28"/>
          <w:highlight w:val="none"/>
        </w:rPr>
        <w:t>一般规定</w:t>
      </w:r>
      <w:r>
        <w:rPr>
          <w:highlight w:val="none"/>
        </w:rPr>
        <w:tab/>
      </w:r>
      <w:r>
        <w:rPr>
          <w:highlight w:val="none"/>
        </w:rPr>
        <w:fldChar w:fldCharType="begin"/>
      </w:r>
      <w:r>
        <w:rPr>
          <w:highlight w:val="none"/>
        </w:rPr>
        <w:instrText xml:space="preserve"> PAGEREF _Toc9677 </w:instrText>
      </w:r>
      <w:r>
        <w:rPr>
          <w:highlight w:val="none"/>
        </w:rPr>
        <w:fldChar w:fldCharType="separate"/>
      </w:r>
      <w:r>
        <w:rPr>
          <w:highlight w:val="none"/>
        </w:rPr>
        <w:t>19</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_Toc23974 </w:instrText>
      </w:r>
      <w:r>
        <w:rPr>
          <w:highlight w:val="none"/>
        </w:rPr>
        <w:fldChar w:fldCharType="separate"/>
      </w:r>
      <w:r>
        <w:rPr>
          <w:rFonts w:hint="eastAsia"/>
          <w:szCs w:val="28"/>
          <w:highlight w:val="none"/>
        </w:rPr>
        <w:t>5</w:t>
      </w:r>
      <w:r>
        <w:rPr>
          <w:szCs w:val="28"/>
          <w:highlight w:val="none"/>
        </w:rPr>
        <w:t>.2</w:t>
      </w:r>
      <w:r>
        <w:rPr>
          <w:rFonts w:hint="eastAsia"/>
          <w:szCs w:val="28"/>
          <w:highlight w:val="none"/>
        </w:rPr>
        <w:t xml:space="preserve"> 市政道路桥梁工程</w:t>
      </w:r>
      <w:r>
        <w:rPr>
          <w:highlight w:val="none"/>
        </w:rPr>
        <w:tab/>
      </w:r>
      <w:r>
        <w:rPr>
          <w:highlight w:val="none"/>
        </w:rPr>
        <w:fldChar w:fldCharType="begin"/>
      </w:r>
      <w:r>
        <w:rPr>
          <w:highlight w:val="none"/>
        </w:rPr>
        <w:instrText xml:space="preserve"> PAGEREF _Toc23974 </w:instrText>
      </w:r>
      <w:r>
        <w:rPr>
          <w:highlight w:val="none"/>
        </w:rPr>
        <w:fldChar w:fldCharType="separate"/>
      </w:r>
      <w:r>
        <w:rPr>
          <w:highlight w:val="none"/>
        </w:rPr>
        <w:t>20</w:t>
      </w:r>
      <w:r>
        <w:rPr>
          <w:highlight w:val="none"/>
        </w:rPr>
        <w:fldChar w:fldCharType="end"/>
      </w:r>
      <w:r>
        <w:rPr>
          <w:highlight w:val="none"/>
        </w:rPr>
        <w:fldChar w:fldCharType="end"/>
      </w:r>
    </w:p>
    <w:p>
      <w:pPr>
        <w:pStyle w:val="15"/>
        <w:tabs>
          <w:tab w:val="right" w:leader="dot" w:pos="8306"/>
        </w:tabs>
        <w:rPr>
          <w:highlight w:val="none"/>
        </w:rPr>
      </w:pPr>
      <w:r>
        <w:rPr>
          <w:highlight w:val="none"/>
        </w:rPr>
        <w:fldChar w:fldCharType="begin"/>
      </w:r>
      <w:r>
        <w:rPr>
          <w:highlight w:val="none"/>
        </w:rPr>
        <w:instrText xml:space="preserve"> HYPERLINK \l _Toc2569 </w:instrText>
      </w:r>
      <w:r>
        <w:rPr>
          <w:highlight w:val="none"/>
        </w:rPr>
        <w:fldChar w:fldCharType="separate"/>
      </w:r>
      <w:r>
        <w:rPr>
          <w:rFonts w:hint="eastAsia" w:cs="Times New Roman" w:asciiTheme="minorEastAsia" w:hAnsiTheme="minorEastAsia"/>
          <w:szCs w:val="28"/>
          <w:highlight w:val="none"/>
        </w:rPr>
        <w:t xml:space="preserve">6 </w:t>
      </w:r>
      <w:r>
        <w:rPr>
          <w:rFonts w:cs="Times New Roman" w:asciiTheme="minorEastAsia" w:hAnsiTheme="minorEastAsia"/>
          <w:szCs w:val="28"/>
          <w:highlight w:val="none"/>
        </w:rPr>
        <w:t xml:space="preserve"> </w:t>
      </w:r>
      <w:r>
        <w:rPr>
          <w:rFonts w:hint="eastAsia" w:cs="Times New Roman" w:asciiTheme="minorEastAsia" w:hAnsiTheme="minorEastAsia"/>
          <w:szCs w:val="28"/>
          <w:highlight w:val="none"/>
        </w:rPr>
        <w:t xml:space="preserve"> 轨道交通工程</w:t>
      </w:r>
      <w:r>
        <w:rPr>
          <w:highlight w:val="none"/>
        </w:rPr>
        <w:tab/>
      </w:r>
      <w:r>
        <w:rPr>
          <w:highlight w:val="none"/>
        </w:rPr>
        <w:fldChar w:fldCharType="begin"/>
      </w:r>
      <w:r>
        <w:rPr>
          <w:highlight w:val="none"/>
        </w:rPr>
        <w:instrText xml:space="preserve"> PAGEREF _Toc2569 </w:instrText>
      </w:r>
      <w:r>
        <w:rPr>
          <w:highlight w:val="none"/>
        </w:rPr>
        <w:fldChar w:fldCharType="separate"/>
      </w:r>
      <w:r>
        <w:rPr>
          <w:highlight w:val="none"/>
        </w:rPr>
        <w:t>22</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_Toc11975 </w:instrText>
      </w:r>
      <w:r>
        <w:rPr>
          <w:highlight w:val="none"/>
        </w:rPr>
        <w:fldChar w:fldCharType="separate"/>
      </w:r>
      <w:r>
        <w:rPr>
          <w:rFonts w:hint="eastAsia"/>
          <w:szCs w:val="28"/>
          <w:highlight w:val="none"/>
        </w:rPr>
        <w:t>6.1  一般规定</w:t>
      </w:r>
      <w:r>
        <w:rPr>
          <w:highlight w:val="none"/>
        </w:rPr>
        <w:tab/>
      </w:r>
      <w:r>
        <w:rPr>
          <w:highlight w:val="none"/>
        </w:rPr>
        <w:fldChar w:fldCharType="begin"/>
      </w:r>
      <w:r>
        <w:rPr>
          <w:highlight w:val="none"/>
        </w:rPr>
        <w:instrText xml:space="preserve"> PAGEREF _Toc11975 </w:instrText>
      </w:r>
      <w:r>
        <w:rPr>
          <w:highlight w:val="none"/>
        </w:rPr>
        <w:fldChar w:fldCharType="separate"/>
      </w:r>
      <w:r>
        <w:rPr>
          <w:highlight w:val="none"/>
        </w:rPr>
        <w:t>22</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_Toc4552 </w:instrText>
      </w:r>
      <w:r>
        <w:rPr>
          <w:highlight w:val="none"/>
        </w:rPr>
        <w:fldChar w:fldCharType="separate"/>
      </w:r>
      <w:r>
        <w:rPr>
          <w:rFonts w:hint="eastAsia"/>
          <w:szCs w:val="28"/>
          <w:highlight w:val="none"/>
        </w:rPr>
        <w:t>6.2  轨道交通工程</w:t>
      </w:r>
      <w:r>
        <w:rPr>
          <w:highlight w:val="none"/>
        </w:rPr>
        <w:tab/>
      </w:r>
      <w:r>
        <w:rPr>
          <w:highlight w:val="none"/>
        </w:rPr>
        <w:fldChar w:fldCharType="begin"/>
      </w:r>
      <w:r>
        <w:rPr>
          <w:highlight w:val="none"/>
        </w:rPr>
        <w:instrText xml:space="preserve"> PAGEREF _Toc4552 </w:instrText>
      </w:r>
      <w:r>
        <w:rPr>
          <w:highlight w:val="none"/>
        </w:rPr>
        <w:fldChar w:fldCharType="separate"/>
      </w:r>
      <w:r>
        <w:rPr>
          <w:highlight w:val="none"/>
        </w:rPr>
        <w:t>23</w:t>
      </w:r>
      <w:r>
        <w:rPr>
          <w:highlight w:val="none"/>
        </w:rPr>
        <w:fldChar w:fldCharType="end"/>
      </w:r>
      <w:r>
        <w:rPr>
          <w:highlight w:val="none"/>
        </w:rPr>
        <w:fldChar w:fldCharType="end"/>
      </w:r>
    </w:p>
    <w:p>
      <w:pPr>
        <w:pStyle w:val="15"/>
        <w:tabs>
          <w:tab w:val="right" w:leader="dot" w:pos="8306"/>
        </w:tabs>
        <w:rPr>
          <w:highlight w:val="none"/>
        </w:rPr>
      </w:pPr>
      <w:r>
        <w:rPr>
          <w:highlight w:val="none"/>
        </w:rPr>
        <w:fldChar w:fldCharType="begin"/>
      </w:r>
      <w:r>
        <w:rPr>
          <w:highlight w:val="none"/>
        </w:rPr>
        <w:instrText xml:space="preserve"> HYPERLINK \l _Toc18501 </w:instrText>
      </w:r>
      <w:r>
        <w:rPr>
          <w:highlight w:val="none"/>
        </w:rPr>
        <w:fldChar w:fldCharType="separate"/>
      </w:r>
      <w:r>
        <w:rPr>
          <w:rFonts w:hint="eastAsia" w:cs="Times New Roman" w:asciiTheme="minorEastAsia" w:hAnsiTheme="minorEastAsia"/>
          <w:szCs w:val="28"/>
          <w:highlight w:val="none"/>
        </w:rPr>
        <w:t>7</w:t>
      </w:r>
      <w:r>
        <w:rPr>
          <w:rFonts w:cs="Times New Roman" w:asciiTheme="minorEastAsia" w:hAnsiTheme="minorEastAsia"/>
          <w:szCs w:val="28"/>
          <w:highlight w:val="none"/>
        </w:rPr>
        <w:t xml:space="preserve"> </w:t>
      </w:r>
      <w:r>
        <w:rPr>
          <w:rFonts w:hint="eastAsia" w:cs="Times New Roman" w:asciiTheme="minorEastAsia" w:hAnsiTheme="minorEastAsia"/>
          <w:szCs w:val="28"/>
          <w:highlight w:val="none"/>
        </w:rPr>
        <w:t xml:space="preserve"> 市政管网及综合管廊工程</w:t>
      </w:r>
      <w:r>
        <w:rPr>
          <w:highlight w:val="none"/>
        </w:rPr>
        <w:tab/>
      </w:r>
      <w:r>
        <w:rPr>
          <w:highlight w:val="none"/>
        </w:rPr>
        <w:fldChar w:fldCharType="begin"/>
      </w:r>
      <w:r>
        <w:rPr>
          <w:highlight w:val="none"/>
        </w:rPr>
        <w:instrText xml:space="preserve"> PAGEREF _Toc18501 </w:instrText>
      </w:r>
      <w:r>
        <w:rPr>
          <w:highlight w:val="none"/>
        </w:rPr>
        <w:fldChar w:fldCharType="separate"/>
      </w:r>
      <w:r>
        <w:rPr>
          <w:highlight w:val="none"/>
        </w:rPr>
        <w:t>26</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_Toc19650 </w:instrText>
      </w:r>
      <w:r>
        <w:rPr>
          <w:highlight w:val="none"/>
        </w:rPr>
        <w:fldChar w:fldCharType="separate"/>
      </w:r>
      <w:r>
        <w:rPr>
          <w:rFonts w:hint="eastAsia"/>
          <w:szCs w:val="28"/>
          <w:highlight w:val="none"/>
        </w:rPr>
        <w:t>7.1  一般规定</w:t>
      </w:r>
      <w:r>
        <w:rPr>
          <w:highlight w:val="none"/>
        </w:rPr>
        <w:tab/>
      </w:r>
      <w:r>
        <w:rPr>
          <w:highlight w:val="none"/>
        </w:rPr>
        <w:fldChar w:fldCharType="begin"/>
      </w:r>
      <w:r>
        <w:rPr>
          <w:highlight w:val="none"/>
        </w:rPr>
        <w:instrText xml:space="preserve"> PAGEREF _Toc19650 </w:instrText>
      </w:r>
      <w:r>
        <w:rPr>
          <w:highlight w:val="none"/>
        </w:rPr>
        <w:fldChar w:fldCharType="separate"/>
      </w:r>
      <w:r>
        <w:rPr>
          <w:highlight w:val="none"/>
        </w:rPr>
        <w:t>26</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_Toc13344 </w:instrText>
      </w:r>
      <w:r>
        <w:rPr>
          <w:highlight w:val="none"/>
        </w:rPr>
        <w:fldChar w:fldCharType="separate"/>
      </w:r>
      <w:r>
        <w:rPr>
          <w:szCs w:val="28"/>
          <w:highlight w:val="none"/>
        </w:rPr>
        <w:t xml:space="preserve">7.2  </w:t>
      </w:r>
      <w:r>
        <w:rPr>
          <w:rFonts w:hint="eastAsia"/>
          <w:szCs w:val="28"/>
          <w:highlight w:val="none"/>
        </w:rPr>
        <w:t>电缆线路工程验收</w:t>
      </w:r>
      <w:r>
        <w:rPr>
          <w:highlight w:val="none"/>
        </w:rPr>
        <w:tab/>
      </w:r>
      <w:r>
        <w:rPr>
          <w:highlight w:val="none"/>
        </w:rPr>
        <w:fldChar w:fldCharType="begin"/>
      </w:r>
      <w:r>
        <w:rPr>
          <w:highlight w:val="none"/>
        </w:rPr>
        <w:instrText xml:space="preserve"> PAGEREF _Toc13344 </w:instrText>
      </w:r>
      <w:r>
        <w:rPr>
          <w:highlight w:val="none"/>
        </w:rPr>
        <w:fldChar w:fldCharType="separate"/>
      </w:r>
      <w:r>
        <w:rPr>
          <w:highlight w:val="none"/>
        </w:rPr>
        <w:t>27</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_Toc6518 </w:instrText>
      </w:r>
      <w:r>
        <w:rPr>
          <w:highlight w:val="none"/>
        </w:rPr>
        <w:fldChar w:fldCharType="separate"/>
      </w:r>
      <w:r>
        <w:rPr>
          <w:szCs w:val="28"/>
          <w:highlight w:val="none"/>
        </w:rPr>
        <w:t xml:space="preserve">7.3  </w:t>
      </w:r>
      <w:r>
        <w:rPr>
          <w:rFonts w:hint="eastAsia"/>
          <w:szCs w:val="28"/>
          <w:highlight w:val="none"/>
        </w:rPr>
        <w:t>排水管道工程验收</w:t>
      </w:r>
      <w:r>
        <w:rPr>
          <w:highlight w:val="none"/>
        </w:rPr>
        <w:tab/>
      </w:r>
      <w:r>
        <w:rPr>
          <w:highlight w:val="none"/>
        </w:rPr>
        <w:fldChar w:fldCharType="begin"/>
      </w:r>
      <w:r>
        <w:rPr>
          <w:highlight w:val="none"/>
        </w:rPr>
        <w:instrText xml:space="preserve"> PAGEREF _Toc6518 </w:instrText>
      </w:r>
      <w:r>
        <w:rPr>
          <w:highlight w:val="none"/>
        </w:rPr>
        <w:fldChar w:fldCharType="separate"/>
      </w:r>
      <w:r>
        <w:rPr>
          <w:highlight w:val="none"/>
        </w:rPr>
        <w:t>28</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_Toc26967 </w:instrText>
      </w:r>
      <w:r>
        <w:rPr>
          <w:highlight w:val="none"/>
        </w:rPr>
        <w:fldChar w:fldCharType="separate"/>
      </w:r>
      <w:r>
        <w:rPr>
          <w:szCs w:val="28"/>
          <w:highlight w:val="none"/>
        </w:rPr>
        <w:t xml:space="preserve">7.4  </w:t>
      </w:r>
      <w:r>
        <w:rPr>
          <w:rFonts w:hint="eastAsia"/>
          <w:szCs w:val="28"/>
          <w:highlight w:val="none"/>
        </w:rPr>
        <w:t>综合管廊工程验收</w:t>
      </w:r>
      <w:r>
        <w:rPr>
          <w:highlight w:val="none"/>
        </w:rPr>
        <w:tab/>
      </w:r>
      <w:r>
        <w:rPr>
          <w:highlight w:val="none"/>
        </w:rPr>
        <w:fldChar w:fldCharType="begin"/>
      </w:r>
      <w:r>
        <w:rPr>
          <w:highlight w:val="none"/>
        </w:rPr>
        <w:instrText xml:space="preserve"> PAGEREF _Toc26967 </w:instrText>
      </w:r>
      <w:r>
        <w:rPr>
          <w:highlight w:val="none"/>
        </w:rPr>
        <w:fldChar w:fldCharType="separate"/>
      </w:r>
      <w:r>
        <w:rPr>
          <w:highlight w:val="none"/>
        </w:rPr>
        <w:t>29</w:t>
      </w:r>
      <w:r>
        <w:rPr>
          <w:highlight w:val="none"/>
        </w:rPr>
        <w:fldChar w:fldCharType="end"/>
      </w:r>
      <w:r>
        <w:rPr>
          <w:highlight w:val="none"/>
        </w:rPr>
        <w:fldChar w:fldCharType="end"/>
      </w:r>
    </w:p>
    <w:p>
      <w:pPr>
        <w:pStyle w:val="15"/>
        <w:tabs>
          <w:tab w:val="right" w:leader="dot" w:pos="8306"/>
        </w:tabs>
        <w:rPr>
          <w:highlight w:val="none"/>
        </w:rPr>
      </w:pPr>
      <w:r>
        <w:rPr>
          <w:highlight w:val="none"/>
        </w:rPr>
        <w:fldChar w:fldCharType="begin"/>
      </w:r>
      <w:r>
        <w:rPr>
          <w:highlight w:val="none"/>
        </w:rPr>
        <w:instrText xml:space="preserve"> HYPERLINK \l _Toc17272 </w:instrText>
      </w:r>
      <w:r>
        <w:rPr>
          <w:highlight w:val="none"/>
        </w:rPr>
        <w:fldChar w:fldCharType="separate"/>
      </w:r>
      <w:r>
        <w:rPr>
          <w:rFonts w:hint="eastAsia" w:cs="Times New Roman" w:asciiTheme="minorEastAsia" w:hAnsiTheme="minorEastAsia"/>
          <w:szCs w:val="28"/>
          <w:highlight w:val="none"/>
        </w:rPr>
        <w:t>8  景观公园工程</w:t>
      </w:r>
      <w:r>
        <w:rPr>
          <w:highlight w:val="none"/>
        </w:rPr>
        <w:tab/>
      </w:r>
      <w:r>
        <w:rPr>
          <w:highlight w:val="none"/>
        </w:rPr>
        <w:fldChar w:fldCharType="begin"/>
      </w:r>
      <w:r>
        <w:rPr>
          <w:highlight w:val="none"/>
        </w:rPr>
        <w:instrText xml:space="preserve"> PAGEREF _Toc17272 </w:instrText>
      </w:r>
      <w:r>
        <w:rPr>
          <w:highlight w:val="none"/>
        </w:rPr>
        <w:fldChar w:fldCharType="separate"/>
      </w:r>
      <w:r>
        <w:rPr>
          <w:highlight w:val="none"/>
        </w:rPr>
        <w:t>31</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_Toc15222 </w:instrText>
      </w:r>
      <w:r>
        <w:rPr>
          <w:highlight w:val="none"/>
        </w:rPr>
        <w:fldChar w:fldCharType="separate"/>
      </w:r>
      <w:r>
        <w:rPr>
          <w:szCs w:val="28"/>
          <w:highlight w:val="none"/>
        </w:rPr>
        <w:t xml:space="preserve">8.1   </w:t>
      </w:r>
      <w:r>
        <w:rPr>
          <w:rFonts w:hint="eastAsia"/>
          <w:szCs w:val="28"/>
          <w:highlight w:val="none"/>
        </w:rPr>
        <w:t>一般规定</w:t>
      </w:r>
      <w:r>
        <w:rPr>
          <w:highlight w:val="none"/>
        </w:rPr>
        <w:tab/>
      </w:r>
      <w:r>
        <w:rPr>
          <w:highlight w:val="none"/>
        </w:rPr>
        <w:fldChar w:fldCharType="begin"/>
      </w:r>
      <w:r>
        <w:rPr>
          <w:highlight w:val="none"/>
        </w:rPr>
        <w:instrText xml:space="preserve"> PAGEREF _Toc15222 </w:instrText>
      </w:r>
      <w:r>
        <w:rPr>
          <w:highlight w:val="none"/>
        </w:rPr>
        <w:fldChar w:fldCharType="separate"/>
      </w:r>
      <w:r>
        <w:rPr>
          <w:highlight w:val="none"/>
        </w:rPr>
        <w:t>31</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_Toc21834 </w:instrText>
      </w:r>
      <w:r>
        <w:rPr>
          <w:highlight w:val="none"/>
        </w:rPr>
        <w:fldChar w:fldCharType="separate"/>
      </w:r>
      <w:r>
        <w:rPr>
          <w:szCs w:val="28"/>
          <w:highlight w:val="none"/>
        </w:rPr>
        <w:t xml:space="preserve">8.2  </w:t>
      </w:r>
      <w:r>
        <w:rPr>
          <w:rFonts w:hint="eastAsia"/>
          <w:szCs w:val="28"/>
          <w:highlight w:val="none"/>
        </w:rPr>
        <w:t>景观公园工程</w:t>
      </w:r>
      <w:r>
        <w:rPr>
          <w:highlight w:val="none"/>
        </w:rPr>
        <w:tab/>
      </w:r>
      <w:r>
        <w:rPr>
          <w:highlight w:val="none"/>
        </w:rPr>
        <w:fldChar w:fldCharType="begin"/>
      </w:r>
      <w:r>
        <w:rPr>
          <w:highlight w:val="none"/>
        </w:rPr>
        <w:instrText xml:space="preserve"> PAGEREF _Toc21834 </w:instrText>
      </w:r>
      <w:r>
        <w:rPr>
          <w:highlight w:val="none"/>
        </w:rPr>
        <w:fldChar w:fldCharType="separate"/>
      </w:r>
      <w:r>
        <w:rPr>
          <w:highlight w:val="none"/>
        </w:rPr>
        <w:t>32</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_Toc914 </w:instrText>
      </w:r>
      <w:r>
        <w:rPr>
          <w:highlight w:val="none"/>
        </w:rPr>
        <w:fldChar w:fldCharType="separate"/>
      </w:r>
      <w:r>
        <w:rPr>
          <w:szCs w:val="28"/>
          <w:highlight w:val="none"/>
        </w:rPr>
        <w:t xml:space="preserve">8.3  </w:t>
      </w:r>
      <w:r>
        <w:rPr>
          <w:rFonts w:hint="eastAsia"/>
          <w:szCs w:val="28"/>
          <w:highlight w:val="none"/>
        </w:rPr>
        <w:t>海绵城市技术</w:t>
      </w:r>
      <w:r>
        <w:rPr>
          <w:highlight w:val="none"/>
        </w:rPr>
        <w:tab/>
      </w:r>
      <w:r>
        <w:rPr>
          <w:highlight w:val="none"/>
        </w:rPr>
        <w:fldChar w:fldCharType="begin"/>
      </w:r>
      <w:r>
        <w:rPr>
          <w:highlight w:val="none"/>
        </w:rPr>
        <w:instrText xml:space="preserve"> PAGEREF _Toc914 </w:instrText>
      </w:r>
      <w:r>
        <w:rPr>
          <w:highlight w:val="none"/>
        </w:rPr>
        <w:fldChar w:fldCharType="separate"/>
      </w:r>
      <w:r>
        <w:rPr>
          <w:highlight w:val="none"/>
        </w:rPr>
        <w:t>33</w:t>
      </w:r>
      <w:r>
        <w:rPr>
          <w:highlight w:val="none"/>
        </w:rPr>
        <w:fldChar w:fldCharType="end"/>
      </w:r>
      <w:r>
        <w:rPr>
          <w:highlight w:val="none"/>
        </w:rPr>
        <w:fldChar w:fldCharType="end"/>
      </w:r>
    </w:p>
    <w:p>
      <w:pPr>
        <w:pStyle w:val="15"/>
        <w:tabs>
          <w:tab w:val="right" w:leader="dot" w:pos="8306"/>
        </w:tabs>
        <w:rPr>
          <w:highlight w:val="none"/>
        </w:rPr>
      </w:pPr>
      <w:r>
        <w:rPr>
          <w:highlight w:val="none"/>
        </w:rPr>
        <w:fldChar w:fldCharType="begin"/>
      </w:r>
      <w:r>
        <w:rPr>
          <w:highlight w:val="none"/>
        </w:rPr>
        <w:instrText xml:space="preserve"> HYPERLINK \l _Toc16861 </w:instrText>
      </w:r>
      <w:r>
        <w:rPr>
          <w:highlight w:val="none"/>
        </w:rPr>
        <w:fldChar w:fldCharType="separate"/>
      </w:r>
      <w:r>
        <w:rPr>
          <w:rFonts w:hint="eastAsia" w:cs="Times New Roman" w:asciiTheme="minorEastAsia" w:hAnsiTheme="minorEastAsia"/>
          <w:szCs w:val="28"/>
          <w:highlight w:val="none"/>
        </w:rPr>
        <w:t>9  水利工程</w:t>
      </w:r>
      <w:r>
        <w:rPr>
          <w:highlight w:val="none"/>
        </w:rPr>
        <w:tab/>
      </w:r>
      <w:r>
        <w:rPr>
          <w:highlight w:val="none"/>
        </w:rPr>
        <w:fldChar w:fldCharType="begin"/>
      </w:r>
      <w:r>
        <w:rPr>
          <w:highlight w:val="none"/>
        </w:rPr>
        <w:instrText xml:space="preserve"> PAGEREF _Toc16861 </w:instrText>
      </w:r>
      <w:r>
        <w:rPr>
          <w:highlight w:val="none"/>
        </w:rPr>
        <w:fldChar w:fldCharType="separate"/>
      </w:r>
      <w:r>
        <w:rPr>
          <w:highlight w:val="none"/>
        </w:rPr>
        <w:t>34</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_Toc13893 </w:instrText>
      </w:r>
      <w:r>
        <w:rPr>
          <w:highlight w:val="none"/>
        </w:rPr>
        <w:fldChar w:fldCharType="separate"/>
      </w:r>
      <w:r>
        <w:rPr>
          <w:rFonts w:hint="eastAsia"/>
          <w:szCs w:val="28"/>
          <w:highlight w:val="none"/>
        </w:rPr>
        <w:t>9.1  一般规定</w:t>
      </w:r>
      <w:r>
        <w:rPr>
          <w:highlight w:val="none"/>
        </w:rPr>
        <w:tab/>
      </w:r>
      <w:r>
        <w:rPr>
          <w:highlight w:val="none"/>
        </w:rPr>
        <w:fldChar w:fldCharType="begin"/>
      </w:r>
      <w:r>
        <w:rPr>
          <w:highlight w:val="none"/>
        </w:rPr>
        <w:instrText xml:space="preserve"> PAGEREF _Toc13893 </w:instrText>
      </w:r>
      <w:r>
        <w:rPr>
          <w:highlight w:val="none"/>
        </w:rPr>
        <w:fldChar w:fldCharType="separate"/>
      </w:r>
      <w:r>
        <w:rPr>
          <w:highlight w:val="none"/>
        </w:rPr>
        <w:t>34</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_Toc27430 </w:instrText>
      </w:r>
      <w:r>
        <w:rPr>
          <w:highlight w:val="none"/>
        </w:rPr>
        <w:fldChar w:fldCharType="separate"/>
      </w:r>
      <w:r>
        <w:rPr>
          <w:rFonts w:hint="eastAsia"/>
          <w:szCs w:val="28"/>
          <w:highlight w:val="none"/>
        </w:rPr>
        <w:t>9.2  河道、涵渠及河岸景观</w:t>
      </w:r>
      <w:r>
        <w:rPr>
          <w:highlight w:val="none"/>
        </w:rPr>
        <w:tab/>
      </w:r>
      <w:r>
        <w:rPr>
          <w:highlight w:val="none"/>
        </w:rPr>
        <w:fldChar w:fldCharType="begin"/>
      </w:r>
      <w:r>
        <w:rPr>
          <w:highlight w:val="none"/>
        </w:rPr>
        <w:instrText xml:space="preserve"> PAGEREF _Toc27430 </w:instrText>
      </w:r>
      <w:r>
        <w:rPr>
          <w:highlight w:val="none"/>
        </w:rPr>
        <w:fldChar w:fldCharType="separate"/>
      </w:r>
      <w:r>
        <w:rPr>
          <w:highlight w:val="none"/>
        </w:rPr>
        <w:t>35</w:t>
      </w:r>
      <w:r>
        <w:rPr>
          <w:highlight w:val="none"/>
        </w:rPr>
        <w:fldChar w:fldCharType="end"/>
      </w:r>
      <w:r>
        <w:rPr>
          <w:highlight w:val="none"/>
        </w:rPr>
        <w:fldChar w:fldCharType="end"/>
      </w:r>
    </w:p>
    <w:p>
      <w:pPr>
        <w:pStyle w:val="16"/>
        <w:tabs>
          <w:tab w:val="right" w:leader="dot" w:pos="8306"/>
          <w:tab w:val="clear" w:pos="8296"/>
        </w:tabs>
        <w:rPr>
          <w:highlight w:val="none"/>
        </w:rPr>
      </w:pPr>
      <w:r>
        <w:rPr>
          <w:highlight w:val="none"/>
        </w:rPr>
        <w:fldChar w:fldCharType="begin"/>
      </w:r>
      <w:r>
        <w:rPr>
          <w:highlight w:val="none"/>
        </w:rPr>
        <w:instrText xml:space="preserve"> HYPERLINK \l _Toc30307 </w:instrText>
      </w:r>
      <w:r>
        <w:rPr>
          <w:highlight w:val="none"/>
        </w:rPr>
        <w:fldChar w:fldCharType="separate"/>
      </w:r>
      <w:r>
        <w:rPr>
          <w:rFonts w:hint="eastAsia"/>
          <w:szCs w:val="28"/>
          <w:highlight w:val="none"/>
        </w:rPr>
        <w:t>9.3  水库、湖泊及海堤</w:t>
      </w:r>
      <w:r>
        <w:rPr>
          <w:highlight w:val="none"/>
        </w:rPr>
        <w:tab/>
      </w:r>
      <w:r>
        <w:rPr>
          <w:highlight w:val="none"/>
        </w:rPr>
        <w:fldChar w:fldCharType="begin"/>
      </w:r>
      <w:r>
        <w:rPr>
          <w:highlight w:val="none"/>
        </w:rPr>
        <w:instrText xml:space="preserve"> PAGEREF _Toc30307 </w:instrText>
      </w:r>
      <w:r>
        <w:rPr>
          <w:highlight w:val="none"/>
        </w:rPr>
        <w:fldChar w:fldCharType="separate"/>
      </w:r>
      <w:r>
        <w:rPr>
          <w:highlight w:val="none"/>
        </w:rPr>
        <w:t>36</w:t>
      </w:r>
      <w:r>
        <w:rPr>
          <w:highlight w:val="none"/>
        </w:rPr>
        <w:fldChar w:fldCharType="end"/>
      </w:r>
      <w:r>
        <w:rPr>
          <w:highlight w:val="none"/>
        </w:rPr>
        <w:fldChar w:fldCharType="end"/>
      </w:r>
    </w:p>
    <w:p>
      <w:pPr>
        <w:pStyle w:val="15"/>
        <w:tabs>
          <w:tab w:val="right" w:leader="dot" w:pos="8306"/>
        </w:tabs>
        <w:rPr>
          <w:highlight w:val="none"/>
        </w:rPr>
      </w:pPr>
      <w:r>
        <w:rPr>
          <w:highlight w:val="none"/>
        </w:rPr>
        <w:fldChar w:fldCharType="begin"/>
      </w:r>
      <w:r>
        <w:rPr>
          <w:highlight w:val="none"/>
        </w:rPr>
        <w:instrText xml:space="preserve"> HYPERLINK \l _Toc30329 </w:instrText>
      </w:r>
      <w:r>
        <w:rPr>
          <w:highlight w:val="none"/>
        </w:rPr>
        <w:fldChar w:fldCharType="separate"/>
      </w:r>
      <w:r>
        <w:rPr>
          <w:rFonts w:hint="eastAsia" w:cs="Times New Roman" w:asciiTheme="minorEastAsia" w:hAnsiTheme="minorEastAsia"/>
          <w:szCs w:val="28"/>
          <w:highlight w:val="none"/>
        </w:rPr>
        <w:t>本规范用词说明</w:t>
      </w:r>
      <w:r>
        <w:rPr>
          <w:highlight w:val="none"/>
        </w:rPr>
        <w:tab/>
      </w:r>
      <w:r>
        <w:rPr>
          <w:highlight w:val="none"/>
        </w:rPr>
        <w:fldChar w:fldCharType="begin"/>
      </w:r>
      <w:r>
        <w:rPr>
          <w:highlight w:val="none"/>
        </w:rPr>
        <w:instrText xml:space="preserve"> PAGEREF _Toc30329 </w:instrText>
      </w:r>
      <w:r>
        <w:rPr>
          <w:highlight w:val="none"/>
        </w:rPr>
        <w:fldChar w:fldCharType="separate"/>
      </w:r>
      <w:r>
        <w:rPr>
          <w:highlight w:val="none"/>
        </w:rPr>
        <w:t>40</w:t>
      </w:r>
      <w:r>
        <w:rPr>
          <w:highlight w:val="none"/>
        </w:rPr>
        <w:fldChar w:fldCharType="end"/>
      </w:r>
      <w:r>
        <w:rPr>
          <w:highlight w:val="none"/>
        </w:rPr>
        <w:fldChar w:fldCharType="end"/>
      </w:r>
    </w:p>
    <w:p>
      <w:pPr>
        <w:pStyle w:val="15"/>
        <w:tabs>
          <w:tab w:val="right" w:leader="dot" w:pos="8306"/>
        </w:tabs>
        <w:rPr>
          <w:highlight w:val="none"/>
        </w:rPr>
      </w:pPr>
      <w:r>
        <w:rPr>
          <w:highlight w:val="none"/>
        </w:rPr>
        <w:fldChar w:fldCharType="begin"/>
      </w:r>
      <w:r>
        <w:rPr>
          <w:highlight w:val="none"/>
        </w:rPr>
        <w:instrText xml:space="preserve"> HYPERLINK \l _Toc29313 </w:instrText>
      </w:r>
      <w:r>
        <w:rPr>
          <w:highlight w:val="none"/>
        </w:rPr>
        <w:fldChar w:fldCharType="separate"/>
      </w:r>
      <w:r>
        <w:rPr>
          <w:rFonts w:hint="eastAsia" w:cs="Times New Roman" w:asciiTheme="minorEastAsia" w:hAnsiTheme="minorEastAsia"/>
          <w:szCs w:val="28"/>
          <w:highlight w:val="none"/>
        </w:rPr>
        <w:t>应用标准名录</w:t>
      </w:r>
      <w:r>
        <w:rPr>
          <w:highlight w:val="none"/>
        </w:rPr>
        <w:tab/>
      </w:r>
      <w:r>
        <w:rPr>
          <w:highlight w:val="none"/>
        </w:rPr>
        <w:fldChar w:fldCharType="begin"/>
      </w:r>
      <w:r>
        <w:rPr>
          <w:highlight w:val="none"/>
        </w:rPr>
        <w:instrText xml:space="preserve"> PAGEREF _Toc29313 </w:instrText>
      </w:r>
      <w:r>
        <w:rPr>
          <w:highlight w:val="none"/>
        </w:rPr>
        <w:fldChar w:fldCharType="separate"/>
      </w:r>
      <w:r>
        <w:rPr>
          <w:highlight w:val="none"/>
        </w:rPr>
        <w:t>41</w:t>
      </w:r>
      <w:r>
        <w:rPr>
          <w:highlight w:val="none"/>
        </w:rPr>
        <w:fldChar w:fldCharType="end"/>
      </w:r>
      <w:r>
        <w:rPr>
          <w:highlight w:val="none"/>
        </w:rPr>
        <w:fldChar w:fldCharType="end"/>
      </w:r>
    </w:p>
    <w:p>
      <w:pPr>
        <w:pStyle w:val="15"/>
        <w:tabs>
          <w:tab w:val="right" w:leader="dot" w:pos="8306"/>
        </w:tabs>
        <w:rPr>
          <w:highlight w:val="none"/>
        </w:rPr>
      </w:pPr>
      <w:r>
        <w:rPr>
          <w:highlight w:val="none"/>
        </w:rPr>
        <w:fldChar w:fldCharType="begin"/>
      </w:r>
      <w:r>
        <w:rPr>
          <w:highlight w:val="none"/>
        </w:rPr>
        <w:instrText xml:space="preserve"> HYPERLINK \l _Toc9341 </w:instrText>
      </w:r>
      <w:r>
        <w:rPr>
          <w:highlight w:val="none"/>
        </w:rPr>
        <w:fldChar w:fldCharType="separate"/>
      </w:r>
      <w:r>
        <w:rPr>
          <w:rFonts w:hint="eastAsia"/>
          <w:highlight w:val="none"/>
          <w:lang w:eastAsia="zh-CN"/>
        </w:rPr>
        <w:t>条文说明</w:t>
      </w:r>
      <w:r>
        <w:rPr>
          <w:highlight w:val="none"/>
        </w:rPr>
        <w:tab/>
      </w:r>
      <w:r>
        <w:rPr>
          <w:highlight w:val="none"/>
        </w:rPr>
        <w:fldChar w:fldCharType="begin"/>
      </w:r>
      <w:r>
        <w:rPr>
          <w:highlight w:val="none"/>
        </w:rPr>
        <w:instrText xml:space="preserve"> PAGEREF _Toc9341 </w:instrText>
      </w:r>
      <w:r>
        <w:rPr>
          <w:highlight w:val="none"/>
        </w:rPr>
        <w:fldChar w:fldCharType="separate"/>
      </w:r>
      <w:r>
        <w:rPr>
          <w:highlight w:val="none"/>
        </w:rPr>
        <w:t>43</w:t>
      </w:r>
      <w:r>
        <w:rPr>
          <w:highlight w:val="none"/>
        </w:rPr>
        <w:fldChar w:fldCharType="end"/>
      </w:r>
      <w:r>
        <w:rPr>
          <w:highlight w:val="none"/>
        </w:rPr>
        <w:fldChar w:fldCharType="end"/>
      </w:r>
    </w:p>
    <w:p>
      <w:pPr>
        <w:spacing w:line="360" w:lineRule="auto"/>
        <w:rPr>
          <w:highlight w:val="none"/>
        </w:rPr>
        <w:sectPr>
          <w:footerReference r:id="rId3" w:type="default"/>
          <w:pgSz w:w="11906" w:h="16838"/>
          <w:pgMar w:top="1440" w:right="1800" w:bottom="1440" w:left="1800" w:header="851" w:footer="992" w:gutter="0"/>
          <w:cols w:space="425" w:num="1"/>
          <w:docGrid w:type="lines" w:linePitch="312" w:charSpace="0"/>
        </w:sectPr>
      </w:pPr>
      <w:r>
        <w:rPr>
          <w:highlight w:val="none"/>
        </w:rPr>
        <w:fldChar w:fldCharType="end"/>
      </w:r>
    </w:p>
    <w:p>
      <w:pPr>
        <w:pStyle w:val="2"/>
        <w:spacing w:line="360" w:lineRule="auto"/>
        <w:jc w:val="center"/>
        <w:rPr>
          <w:rStyle w:val="20"/>
          <w:rFonts w:cs="Times New Roman" w:asciiTheme="minorEastAsia" w:hAnsiTheme="minorEastAsia"/>
          <w:b w:val="0"/>
          <w:bCs w:val="0"/>
          <w:color w:val="auto"/>
          <w:kern w:val="2"/>
          <w:sz w:val="28"/>
          <w:szCs w:val="28"/>
          <w:highlight w:val="none"/>
          <w:u w:val="none"/>
        </w:rPr>
      </w:pPr>
      <w:bookmarkStart w:id="2" w:name="_Toc24423"/>
      <w:r>
        <w:rPr>
          <w:rStyle w:val="20"/>
          <w:rFonts w:hint="eastAsia" w:cs="Times New Roman" w:asciiTheme="minorEastAsia" w:hAnsiTheme="minorEastAsia"/>
          <w:color w:val="auto"/>
          <w:sz w:val="28"/>
          <w:szCs w:val="28"/>
          <w:highlight w:val="none"/>
          <w:u w:val="none"/>
        </w:rPr>
        <w:t>1  总 则</w:t>
      </w:r>
      <w:bookmarkEnd w:id="2"/>
    </w:p>
    <w:p>
      <w:pPr>
        <w:pStyle w:val="42"/>
        <w:spacing w:line="360" w:lineRule="auto"/>
        <w:jc w:val="both"/>
        <w:rPr>
          <w:rStyle w:val="20"/>
          <w:rFonts w:ascii="宋体" w:hAnsi="宋体" w:cs="仿宋"/>
          <w:color w:val="auto"/>
          <w:highlight w:val="none"/>
          <w:u w:val="none"/>
        </w:rPr>
      </w:pPr>
      <w:r>
        <w:rPr>
          <w:rStyle w:val="20"/>
          <w:rFonts w:asciiTheme="minorEastAsia" w:hAnsiTheme="minorEastAsia"/>
          <w:color w:val="000000" w:themeColor="text1"/>
          <w:highlight w:val="none"/>
          <w:u w:val="none"/>
          <w14:textFill>
            <w14:solidFill>
              <w14:schemeClr w14:val="tx1"/>
            </w14:solidFill>
          </w14:textFill>
        </w:rPr>
        <w:t>1.0.1</w:t>
      </w:r>
      <w:r>
        <w:rPr>
          <w:rStyle w:val="20"/>
          <w:rFonts w:hint="eastAsia" w:asciiTheme="minorEastAsia" w:hAnsiTheme="minorEastAsia"/>
          <w:b/>
          <w:color w:val="000000" w:themeColor="text1"/>
          <w:highlight w:val="none"/>
          <w:u w:val="none"/>
          <w14:textFill>
            <w14:solidFill>
              <w14:schemeClr w14:val="tx1"/>
            </w14:solidFill>
          </w14:textFill>
        </w:rPr>
        <w:t xml:space="preserve"> </w:t>
      </w:r>
      <w:r>
        <w:rPr>
          <w:rStyle w:val="20"/>
          <w:rFonts w:hint="eastAsia" w:asciiTheme="minorEastAsia" w:hAnsiTheme="minorEastAsia"/>
          <w:color w:val="000000" w:themeColor="text1"/>
          <w:highlight w:val="none"/>
          <w:u w:val="none"/>
          <w14:textFill>
            <w14:solidFill>
              <w14:schemeClr w14:val="tx1"/>
            </w14:solidFill>
          </w14:textFill>
        </w:rPr>
        <w:t>为贯彻落实国家生态文明建设的战略方针，减少建筑废弃物的排放，提高建筑废弃物的利用水平，促进循环经济发展，保护生态环境，有必要</w:t>
      </w:r>
      <w:r>
        <w:rPr>
          <w:rFonts w:hint="eastAsia" w:ascii="宋体" w:hAnsi="宋体" w:cs="仿宋"/>
          <w:color w:val="auto"/>
          <w:highlight w:val="none"/>
        </w:rPr>
        <w:t>统一建设</w:t>
      </w:r>
      <w:r>
        <w:rPr>
          <w:rFonts w:ascii="宋体" w:hAnsi="宋体" w:cs="仿宋"/>
          <w:color w:val="auto"/>
          <w:highlight w:val="none"/>
        </w:rPr>
        <w:t>工程</w:t>
      </w:r>
      <w:r>
        <w:rPr>
          <w:rFonts w:hint="eastAsia" w:ascii="宋体" w:hAnsi="宋体" w:cs="仿宋"/>
          <w:color w:val="auto"/>
          <w:highlight w:val="none"/>
        </w:rPr>
        <w:t>中关于建筑废弃物减排与综合利用工作的验收标准。</w:t>
      </w:r>
      <w:r>
        <w:rPr>
          <w:rStyle w:val="20"/>
          <w:rFonts w:hint="eastAsia" w:asciiTheme="minorEastAsia" w:hAnsiTheme="minorEastAsia"/>
          <w:color w:val="000000" w:themeColor="text1"/>
          <w:highlight w:val="none"/>
          <w:u w:val="none"/>
          <w14:textFill>
            <w14:solidFill>
              <w14:schemeClr w14:val="tx1"/>
            </w14:solidFill>
          </w14:textFill>
        </w:rPr>
        <w:t>根据《深圳市建筑废弃物减排与利用条例》以及相关法律、法规、规章，结合本市实际，制定本规范。</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1.0.2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本规范适用于深圳市区域内（含深汕合作区）在新建、改建、扩建和拆除各类建筑物、构筑物、管网、交通设施以及装修房屋等工程建设活动中产生的建筑废弃物进行减排及综合利用。</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1.0.3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本标准应与现行国家标准《建筑工程施工质量验收统一标准》（GB 50300-2013）、水利、市政、轨道交通、园林绿化等专业验收标准及《深圳市</w:t>
      </w:r>
      <w:r>
        <w:rPr>
          <w:rStyle w:val="20"/>
          <w:rFonts w:hint="eastAsia" w:cs="Times New Roman" w:asciiTheme="minorEastAsia" w:hAnsiTheme="minorEastAsia"/>
          <w:b w:val="0"/>
          <w:color w:val="000000" w:themeColor="text1"/>
          <w:sz w:val="24"/>
          <w:szCs w:val="24"/>
          <w:highlight w:val="none"/>
          <w:u w:val="none"/>
          <w:lang w:eastAsia="zh-CN"/>
          <w14:textFill>
            <w14:solidFill>
              <w14:schemeClr w14:val="tx1"/>
            </w14:solidFill>
          </w14:textFill>
        </w:rPr>
        <w:t>建筑废弃物</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减排与综合利用设计规范》配套使用。</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1.0.4</w:t>
      </w:r>
      <w:r>
        <w:rPr>
          <w:rStyle w:val="20"/>
          <w:rFonts w:hint="eastAsia" w:cs="Times New Roman" w:asciiTheme="minorEastAsia" w:hAnsiTheme="minorEastAsia"/>
          <w:b w:val="0"/>
          <w:color w:val="000000" w:themeColor="text1"/>
          <w:sz w:val="24"/>
          <w:szCs w:val="24"/>
          <w:highlight w:val="none"/>
          <w:u w:val="none"/>
          <w:lang w:eastAsia="zh-CN"/>
          <w14:textFill>
            <w14:solidFill>
              <w14:schemeClr w14:val="tx1"/>
            </w14:solidFill>
          </w14:textFill>
        </w:rPr>
        <w:t>建筑废弃物</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减排与综合利</w:t>
      </w:r>
      <w:r>
        <w:rPr>
          <w:rStyle w:val="20"/>
          <w:rFonts w:hint="eastAsia" w:cs="Times New Roman" w:asciiTheme="minorEastAsia" w:hAnsiTheme="minorEastAsia"/>
          <w:b w:val="0"/>
          <w:color w:val="000000" w:themeColor="text1"/>
          <w:sz w:val="24"/>
          <w:szCs w:val="24"/>
          <w:highlight w:val="none"/>
          <w:u w:val="none"/>
          <w:lang w:eastAsia="zh-CN"/>
          <w14:textFill>
            <w14:solidFill>
              <w14:schemeClr w14:val="tx1"/>
            </w14:solidFill>
          </w14:textFill>
        </w:rPr>
        <w:t>用验收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除应符合本标准的规定外，尚应符合国家、广东省和深圳市现行有关标准的规定。</w:t>
      </w:r>
    </w:p>
    <w:p>
      <w:pPr>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cs="Times New Roman" w:asciiTheme="minorEastAsia" w:hAnsiTheme="minorEastAsia"/>
          <w:b/>
          <w:color w:val="000000" w:themeColor="text1"/>
          <w:sz w:val="24"/>
          <w:szCs w:val="24"/>
          <w:highlight w:val="none"/>
          <w:u w:val="none"/>
          <w14:textFill>
            <w14:solidFill>
              <w14:schemeClr w14:val="tx1"/>
            </w14:solidFill>
          </w14:textFill>
        </w:rPr>
        <w:br w:type="page"/>
      </w:r>
    </w:p>
    <w:p>
      <w:pPr>
        <w:pStyle w:val="2"/>
        <w:spacing w:line="360" w:lineRule="auto"/>
        <w:jc w:val="center"/>
        <w:rPr>
          <w:rStyle w:val="20"/>
          <w:rFonts w:cs="Times New Roman" w:asciiTheme="minorEastAsia" w:hAnsiTheme="minorEastAsia"/>
          <w:b w:val="0"/>
          <w:bCs w:val="0"/>
          <w:color w:val="auto"/>
          <w:kern w:val="2"/>
          <w:sz w:val="28"/>
          <w:szCs w:val="28"/>
          <w:highlight w:val="none"/>
          <w:u w:val="none"/>
        </w:rPr>
      </w:pPr>
      <w:bookmarkStart w:id="3" w:name="_Toc27311"/>
      <w:r>
        <w:rPr>
          <w:rStyle w:val="20"/>
          <w:rFonts w:hint="eastAsia" w:cs="Times New Roman" w:asciiTheme="minorEastAsia" w:hAnsiTheme="minorEastAsia"/>
          <w:color w:val="auto"/>
          <w:sz w:val="28"/>
          <w:szCs w:val="28"/>
          <w:highlight w:val="none"/>
          <w:u w:val="none"/>
        </w:rPr>
        <w:t>2  术  语</w:t>
      </w:r>
      <w:bookmarkEnd w:id="3"/>
    </w:p>
    <w:p>
      <w:pPr>
        <w:autoSpaceDE w:val="0"/>
        <w:autoSpaceDN w:val="0"/>
        <w:adjustRightInd w:val="0"/>
        <w:spacing w:line="360" w:lineRule="auto"/>
        <w:rPr>
          <w:rStyle w:val="20"/>
          <w:rFonts w:asciiTheme="minorEastAsia" w:hAnsiTheme="minorEastAsia"/>
          <w:bCs/>
          <w:color w:val="auto"/>
          <w:sz w:val="24"/>
          <w:szCs w:val="24"/>
          <w:highlight w:val="none"/>
          <w:u w:val="none"/>
        </w:rPr>
      </w:pPr>
      <w:r>
        <w:rPr>
          <w:rStyle w:val="20"/>
          <w:rFonts w:asciiTheme="minorEastAsia" w:hAnsiTheme="minorEastAsia"/>
          <w:bCs/>
          <w:color w:val="auto"/>
          <w:sz w:val="24"/>
          <w:szCs w:val="24"/>
          <w:highlight w:val="none"/>
          <w:u w:val="none"/>
        </w:rPr>
        <w:t xml:space="preserve">2.0.1 </w:t>
      </w:r>
      <w:r>
        <w:rPr>
          <w:rStyle w:val="20"/>
          <w:rFonts w:hint="eastAsia" w:cs="Times New Roman" w:asciiTheme="minorEastAsia" w:hAnsiTheme="minorEastAsia"/>
          <w:bCs/>
          <w:color w:val="auto"/>
          <w:sz w:val="24"/>
          <w:szCs w:val="24"/>
          <w:highlight w:val="none"/>
          <w:u w:val="none"/>
        </w:rPr>
        <w:t xml:space="preserve">单元工程 </w:t>
      </w:r>
      <w:r>
        <w:rPr>
          <w:rStyle w:val="20"/>
          <w:rFonts w:asciiTheme="minorEastAsia" w:hAnsiTheme="minorEastAsia"/>
          <w:bCs/>
          <w:color w:val="auto"/>
          <w:sz w:val="24"/>
          <w:szCs w:val="24"/>
          <w:highlight w:val="none"/>
          <w:u w:val="none"/>
        </w:rPr>
        <w:t>separated item project</w:t>
      </w:r>
    </w:p>
    <w:p>
      <w:pPr>
        <w:autoSpaceDE w:val="0"/>
        <w:autoSpaceDN w:val="0"/>
        <w:adjustRightInd w:val="0"/>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依据建筑物设计结构、施工部署和质量考核要求，将分部工程划分为若干个层、块、区、段，每一层、块、区、段为一个单元工程，通常是由若干工序组成的综合体，是施工质量考核的基本单位。</w:t>
      </w:r>
    </w:p>
    <w:p>
      <w:pPr>
        <w:autoSpaceDE w:val="0"/>
        <w:autoSpaceDN w:val="0"/>
        <w:adjustRightInd w:val="0"/>
        <w:spacing w:line="360" w:lineRule="auto"/>
        <w:rPr>
          <w:rStyle w:val="20"/>
          <w:rFonts w:cs="Times New Roman" w:asciiTheme="minorEastAsia" w:hAnsiTheme="minorEastAsia"/>
          <w:bCs/>
          <w:color w:val="auto"/>
          <w:sz w:val="24"/>
          <w:szCs w:val="24"/>
          <w:highlight w:val="none"/>
          <w:u w:val="none"/>
        </w:rPr>
      </w:pPr>
      <w:r>
        <w:rPr>
          <w:rStyle w:val="20"/>
          <w:rFonts w:cs="Times New Roman" w:asciiTheme="minorEastAsia" w:hAnsiTheme="minorEastAsia"/>
          <w:bCs/>
          <w:color w:val="auto"/>
          <w:sz w:val="24"/>
          <w:szCs w:val="24"/>
          <w:highlight w:val="none"/>
          <w:u w:val="none"/>
        </w:rPr>
        <w:t>2.0.</w:t>
      </w:r>
      <w:r>
        <w:rPr>
          <w:rStyle w:val="20"/>
          <w:rFonts w:hint="eastAsia" w:cs="Times New Roman" w:asciiTheme="minorEastAsia" w:hAnsiTheme="minorEastAsia"/>
          <w:bCs/>
          <w:color w:val="auto"/>
          <w:sz w:val="24"/>
          <w:szCs w:val="24"/>
          <w:highlight w:val="none"/>
          <w:u w:val="none"/>
        </w:rPr>
        <w:t>1</w:t>
      </w:r>
      <w:r>
        <w:rPr>
          <w:rStyle w:val="20"/>
          <w:rFonts w:cs="Times New Roman" w:asciiTheme="minorEastAsia" w:hAnsiTheme="minorEastAsia"/>
          <w:bCs/>
          <w:color w:val="auto"/>
          <w:sz w:val="24"/>
          <w:szCs w:val="24"/>
          <w:highlight w:val="none"/>
          <w:u w:val="none"/>
        </w:rPr>
        <w:t xml:space="preserve"> </w:t>
      </w:r>
      <w:r>
        <w:rPr>
          <w:rStyle w:val="20"/>
          <w:rFonts w:hint="eastAsia" w:cs="Times New Roman" w:asciiTheme="minorEastAsia" w:hAnsiTheme="minorEastAsia"/>
          <w:bCs/>
          <w:color w:val="auto"/>
          <w:sz w:val="24"/>
          <w:szCs w:val="24"/>
          <w:highlight w:val="none"/>
          <w:u w:val="none"/>
        </w:rPr>
        <w:t>进场检验</w:t>
      </w:r>
      <w:r>
        <w:rPr>
          <w:rStyle w:val="20"/>
          <w:rFonts w:cs="Times New Roman" w:asciiTheme="minorEastAsia" w:hAnsiTheme="minorEastAsia"/>
          <w:bCs/>
          <w:color w:val="auto"/>
          <w:sz w:val="24"/>
          <w:szCs w:val="24"/>
          <w:highlight w:val="none"/>
          <w:u w:val="none"/>
        </w:rPr>
        <w:t xml:space="preserve"> site inspection</w:t>
      </w:r>
    </w:p>
    <w:p>
      <w:pPr>
        <w:autoSpaceDE w:val="0"/>
        <w:autoSpaceDN w:val="0"/>
        <w:adjustRightInd w:val="0"/>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对进入施工现场的建筑材料、构配件、设备及器具，按相关标准的要求进行检验，并对其质量、规格及型号等是否符合要求作出确认的活动。</w:t>
      </w:r>
    </w:p>
    <w:p>
      <w:pPr>
        <w:autoSpaceDE w:val="0"/>
        <w:autoSpaceDN w:val="0"/>
        <w:adjustRightInd w:val="0"/>
        <w:spacing w:line="360" w:lineRule="auto"/>
        <w:rPr>
          <w:rStyle w:val="20"/>
          <w:rFonts w:cs="Times New Roman" w:asciiTheme="minorEastAsia" w:hAnsiTheme="minorEastAsia"/>
          <w:bCs/>
          <w:color w:val="auto"/>
          <w:sz w:val="24"/>
          <w:szCs w:val="24"/>
          <w:highlight w:val="none"/>
          <w:u w:val="none"/>
        </w:rPr>
      </w:pPr>
      <w:r>
        <w:rPr>
          <w:rStyle w:val="20"/>
          <w:rFonts w:cs="Times New Roman" w:asciiTheme="minorEastAsia" w:hAnsiTheme="minorEastAsia"/>
          <w:bCs/>
          <w:color w:val="auto"/>
          <w:sz w:val="24"/>
          <w:szCs w:val="24"/>
          <w:highlight w:val="none"/>
          <w:u w:val="none"/>
        </w:rPr>
        <w:t>2.0.</w:t>
      </w:r>
      <w:r>
        <w:rPr>
          <w:rStyle w:val="20"/>
          <w:rFonts w:hint="eastAsia" w:cs="Times New Roman" w:asciiTheme="minorEastAsia" w:hAnsiTheme="minorEastAsia"/>
          <w:bCs/>
          <w:color w:val="auto"/>
          <w:sz w:val="24"/>
          <w:szCs w:val="24"/>
          <w:highlight w:val="none"/>
          <w:u w:val="none"/>
        </w:rPr>
        <w:t>2</w:t>
      </w:r>
      <w:r>
        <w:rPr>
          <w:rStyle w:val="20"/>
          <w:rFonts w:cs="Times New Roman" w:asciiTheme="minorEastAsia" w:hAnsiTheme="minorEastAsia"/>
          <w:bCs/>
          <w:color w:val="auto"/>
          <w:sz w:val="24"/>
          <w:szCs w:val="24"/>
          <w:highlight w:val="none"/>
          <w:u w:val="none"/>
        </w:rPr>
        <w:t xml:space="preserve"> </w:t>
      </w:r>
      <w:r>
        <w:rPr>
          <w:rStyle w:val="20"/>
          <w:rFonts w:hint="eastAsia" w:cs="Times New Roman" w:asciiTheme="minorEastAsia" w:hAnsiTheme="minorEastAsia"/>
          <w:bCs/>
          <w:color w:val="auto"/>
          <w:sz w:val="24"/>
          <w:szCs w:val="24"/>
          <w:highlight w:val="none"/>
          <w:u w:val="none"/>
        </w:rPr>
        <w:t>检验批</w:t>
      </w:r>
      <w:r>
        <w:rPr>
          <w:rStyle w:val="20"/>
          <w:rFonts w:cs="Times New Roman" w:asciiTheme="minorEastAsia" w:hAnsiTheme="minorEastAsia"/>
          <w:bCs/>
          <w:color w:val="auto"/>
          <w:sz w:val="24"/>
          <w:szCs w:val="24"/>
          <w:highlight w:val="none"/>
          <w:u w:val="none"/>
        </w:rPr>
        <w:t xml:space="preserve"> inspection lot</w:t>
      </w:r>
    </w:p>
    <w:p>
      <w:pPr>
        <w:autoSpaceDE w:val="0"/>
        <w:autoSpaceDN w:val="0"/>
        <w:adjustRightInd w:val="0"/>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按相同的生产条件或按规定的方式汇总起来供抽样检验用的，由一定数量样本组成的检验体。</w:t>
      </w:r>
    </w:p>
    <w:p>
      <w:pPr>
        <w:autoSpaceDE w:val="0"/>
        <w:autoSpaceDN w:val="0"/>
        <w:adjustRightInd w:val="0"/>
        <w:spacing w:line="360" w:lineRule="auto"/>
        <w:rPr>
          <w:rStyle w:val="20"/>
          <w:rFonts w:cs="Times New Roman" w:asciiTheme="minorEastAsia" w:hAnsiTheme="minorEastAsia"/>
          <w:bCs/>
          <w:color w:val="auto"/>
          <w:sz w:val="24"/>
          <w:szCs w:val="24"/>
          <w:highlight w:val="none"/>
          <w:u w:val="none"/>
        </w:rPr>
      </w:pPr>
      <w:r>
        <w:rPr>
          <w:rStyle w:val="20"/>
          <w:rFonts w:cs="Times New Roman" w:asciiTheme="minorEastAsia" w:hAnsiTheme="minorEastAsia"/>
          <w:bCs/>
          <w:color w:val="auto"/>
          <w:sz w:val="24"/>
          <w:szCs w:val="24"/>
          <w:highlight w:val="none"/>
          <w:u w:val="none"/>
        </w:rPr>
        <w:t>2.0.</w:t>
      </w:r>
      <w:r>
        <w:rPr>
          <w:rStyle w:val="20"/>
          <w:rFonts w:hint="eastAsia" w:cs="Times New Roman" w:asciiTheme="minorEastAsia" w:hAnsiTheme="minorEastAsia"/>
          <w:bCs/>
          <w:color w:val="auto"/>
          <w:sz w:val="24"/>
          <w:szCs w:val="24"/>
          <w:highlight w:val="none"/>
          <w:u w:val="none"/>
        </w:rPr>
        <w:t>3</w:t>
      </w:r>
      <w:r>
        <w:rPr>
          <w:rStyle w:val="20"/>
          <w:rFonts w:cs="Times New Roman" w:asciiTheme="minorEastAsia" w:hAnsiTheme="minorEastAsia"/>
          <w:bCs/>
          <w:color w:val="auto"/>
          <w:sz w:val="24"/>
          <w:szCs w:val="24"/>
          <w:highlight w:val="none"/>
          <w:u w:val="none"/>
        </w:rPr>
        <w:t xml:space="preserve"> </w:t>
      </w:r>
      <w:r>
        <w:rPr>
          <w:rStyle w:val="20"/>
          <w:rFonts w:hint="eastAsia" w:cs="Times New Roman" w:asciiTheme="minorEastAsia" w:hAnsiTheme="minorEastAsia"/>
          <w:bCs/>
          <w:color w:val="auto"/>
          <w:sz w:val="24"/>
          <w:szCs w:val="24"/>
          <w:highlight w:val="none"/>
          <w:u w:val="none"/>
        </w:rPr>
        <w:t>验收</w:t>
      </w:r>
      <w:r>
        <w:rPr>
          <w:rStyle w:val="20"/>
          <w:rFonts w:cs="Times New Roman" w:asciiTheme="minorEastAsia" w:hAnsiTheme="minorEastAsia"/>
          <w:bCs/>
          <w:color w:val="auto"/>
          <w:sz w:val="24"/>
          <w:szCs w:val="24"/>
          <w:highlight w:val="none"/>
          <w:u w:val="none"/>
        </w:rPr>
        <w:t xml:space="preserve"> acceptance</w:t>
      </w:r>
    </w:p>
    <w:p>
      <w:pPr>
        <w:autoSpaceDE w:val="0"/>
        <w:autoSpaceDN w:val="0"/>
        <w:adjustRightInd w:val="0"/>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建筑工程质量在施工单位自行检查合格的基础上，由工程质量验收责任方组织，工程建设相关单位参加，对检验批、分项、分部、单位工程及其隐蔽工程的质量进行抽样检查，对技术文件、质量记录进行审核，并根据设计文件和相关标准以书面形式对工程质量作出评定。</w:t>
      </w:r>
    </w:p>
    <w:p>
      <w:pPr>
        <w:autoSpaceDE w:val="0"/>
        <w:autoSpaceDN w:val="0"/>
        <w:adjustRightInd w:val="0"/>
        <w:spacing w:line="360" w:lineRule="auto"/>
        <w:rPr>
          <w:rStyle w:val="20"/>
          <w:rFonts w:cs="Times New Roman" w:asciiTheme="minorEastAsia" w:hAnsiTheme="minorEastAsia"/>
          <w:bCs/>
          <w:color w:val="auto"/>
          <w:sz w:val="24"/>
          <w:szCs w:val="24"/>
          <w:highlight w:val="none"/>
          <w:u w:val="none"/>
        </w:rPr>
      </w:pPr>
      <w:r>
        <w:rPr>
          <w:rStyle w:val="20"/>
          <w:rFonts w:cs="Times New Roman" w:asciiTheme="minorEastAsia" w:hAnsiTheme="minorEastAsia"/>
          <w:bCs/>
          <w:color w:val="auto"/>
          <w:sz w:val="24"/>
          <w:szCs w:val="24"/>
          <w:highlight w:val="none"/>
          <w:u w:val="none"/>
        </w:rPr>
        <w:t>2.0.</w:t>
      </w:r>
      <w:r>
        <w:rPr>
          <w:rStyle w:val="20"/>
          <w:rFonts w:hint="eastAsia" w:cs="Times New Roman" w:asciiTheme="minorEastAsia" w:hAnsiTheme="minorEastAsia"/>
          <w:bCs/>
          <w:color w:val="auto"/>
          <w:sz w:val="24"/>
          <w:szCs w:val="24"/>
          <w:highlight w:val="none"/>
          <w:u w:val="none"/>
          <w:lang w:val="en-US" w:eastAsia="zh-CN"/>
        </w:rPr>
        <w:t>4</w:t>
      </w:r>
      <w:r>
        <w:rPr>
          <w:rStyle w:val="20"/>
          <w:rFonts w:cs="Times New Roman" w:asciiTheme="minorEastAsia" w:hAnsiTheme="minorEastAsia"/>
          <w:bCs/>
          <w:color w:val="auto"/>
          <w:sz w:val="24"/>
          <w:szCs w:val="24"/>
          <w:highlight w:val="none"/>
          <w:u w:val="none"/>
        </w:rPr>
        <w:t xml:space="preserve"> </w:t>
      </w:r>
      <w:r>
        <w:rPr>
          <w:rStyle w:val="20"/>
          <w:rFonts w:hint="eastAsia" w:cs="Times New Roman" w:asciiTheme="minorEastAsia" w:hAnsiTheme="minorEastAsia"/>
          <w:bCs/>
          <w:color w:val="auto"/>
          <w:sz w:val="24"/>
          <w:szCs w:val="24"/>
          <w:highlight w:val="none"/>
          <w:u w:val="none"/>
        </w:rPr>
        <w:t>主控项目</w:t>
      </w:r>
      <w:r>
        <w:rPr>
          <w:rStyle w:val="20"/>
          <w:rFonts w:cs="Times New Roman" w:asciiTheme="minorEastAsia" w:hAnsiTheme="minorEastAsia"/>
          <w:bCs/>
          <w:color w:val="auto"/>
          <w:sz w:val="24"/>
          <w:szCs w:val="24"/>
          <w:highlight w:val="none"/>
          <w:u w:val="none"/>
        </w:rPr>
        <w:t xml:space="preserve"> dominant item</w:t>
      </w:r>
    </w:p>
    <w:p>
      <w:pPr>
        <w:autoSpaceDE w:val="0"/>
        <w:autoSpaceDN w:val="0"/>
        <w:adjustRightInd w:val="0"/>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建筑工程中对安全、节能、环境保护和主要使用功能是否起决定性作用的检验项目。</w:t>
      </w:r>
    </w:p>
    <w:p>
      <w:pPr>
        <w:autoSpaceDE w:val="0"/>
        <w:autoSpaceDN w:val="0"/>
        <w:adjustRightInd w:val="0"/>
        <w:spacing w:line="360" w:lineRule="auto"/>
        <w:rPr>
          <w:rStyle w:val="20"/>
          <w:rFonts w:cs="Times New Roman" w:asciiTheme="minorEastAsia" w:hAnsiTheme="minorEastAsia"/>
          <w:bCs/>
          <w:color w:val="auto"/>
          <w:sz w:val="24"/>
          <w:szCs w:val="24"/>
          <w:highlight w:val="none"/>
          <w:u w:val="none"/>
        </w:rPr>
      </w:pPr>
      <w:r>
        <w:rPr>
          <w:rStyle w:val="20"/>
          <w:rFonts w:cs="Times New Roman" w:asciiTheme="minorEastAsia" w:hAnsiTheme="minorEastAsia"/>
          <w:bCs/>
          <w:color w:val="auto"/>
          <w:sz w:val="24"/>
          <w:szCs w:val="24"/>
          <w:highlight w:val="none"/>
          <w:u w:val="none"/>
        </w:rPr>
        <w:t>2.0.</w:t>
      </w:r>
      <w:r>
        <w:rPr>
          <w:rStyle w:val="20"/>
          <w:rFonts w:hint="eastAsia" w:cs="Times New Roman" w:asciiTheme="minorEastAsia" w:hAnsiTheme="minorEastAsia"/>
          <w:bCs/>
          <w:color w:val="auto"/>
          <w:sz w:val="24"/>
          <w:szCs w:val="24"/>
          <w:highlight w:val="none"/>
          <w:u w:val="none"/>
          <w:lang w:val="en-US" w:eastAsia="zh-CN"/>
        </w:rPr>
        <w:t>5</w:t>
      </w:r>
      <w:r>
        <w:rPr>
          <w:rStyle w:val="20"/>
          <w:rFonts w:cs="Times New Roman" w:asciiTheme="minorEastAsia" w:hAnsiTheme="minorEastAsia"/>
          <w:bCs/>
          <w:color w:val="auto"/>
          <w:sz w:val="24"/>
          <w:szCs w:val="24"/>
          <w:highlight w:val="none"/>
          <w:u w:val="none"/>
        </w:rPr>
        <w:t xml:space="preserve"> </w:t>
      </w:r>
      <w:r>
        <w:rPr>
          <w:rStyle w:val="20"/>
          <w:rFonts w:hint="eastAsia" w:cs="Times New Roman" w:asciiTheme="minorEastAsia" w:hAnsiTheme="minorEastAsia"/>
          <w:bCs/>
          <w:color w:val="auto"/>
          <w:sz w:val="24"/>
          <w:szCs w:val="24"/>
          <w:highlight w:val="none"/>
          <w:u w:val="none"/>
        </w:rPr>
        <w:t>一般项目</w:t>
      </w:r>
      <w:r>
        <w:rPr>
          <w:rStyle w:val="20"/>
          <w:rFonts w:cs="Times New Roman" w:asciiTheme="minorEastAsia" w:hAnsiTheme="minorEastAsia"/>
          <w:bCs/>
          <w:color w:val="auto"/>
          <w:sz w:val="24"/>
          <w:szCs w:val="24"/>
          <w:highlight w:val="none"/>
          <w:u w:val="none"/>
        </w:rPr>
        <w:t xml:space="preserve"> general item</w:t>
      </w:r>
    </w:p>
    <w:p>
      <w:pPr>
        <w:autoSpaceDE w:val="0"/>
        <w:autoSpaceDN w:val="0"/>
        <w:adjustRightInd w:val="0"/>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除主控项目以外的检验项目。</w:t>
      </w:r>
    </w:p>
    <w:p>
      <w:pPr>
        <w:autoSpaceDE w:val="0"/>
        <w:autoSpaceDN w:val="0"/>
        <w:adjustRightInd w:val="0"/>
        <w:spacing w:line="360" w:lineRule="auto"/>
        <w:rPr>
          <w:rStyle w:val="20"/>
          <w:rFonts w:cs="Times New Roman" w:asciiTheme="minorEastAsia" w:hAnsiTheme="minorEastAsia"/>
          <w:bCs/>
          <w:color w:val="auto"/>
          <w:sz w:val="24"/>
          <w:szCs w:val="24"/>
          <w:highlight w:val="none"/>
          <w:u w:val="none"/>
        </w:rPr>
      </w:pPr>
      <w:r>
        <w:rPr>
          <w:rStyle w:val="20"/>
          <w:rFonts w:cs="Times New Roman" w:asciiTheme="minorEastAsia" w:hAnsiTheme="minorEastAsia"/>
          <w:bCs/>
          <w:color w:val="auto"/>
          <w:sz w:val="24"/>
          <w:szCs w:val="24"/>
          <w:highlight w:val="none"/>
          <w:u w:val="none"/>
        </w:rPr>
        <w:t>2.0.</w:t>
      </w:r>
      <w:r>
        <w:rPr>
          <w:rStyle w:val="20"/>
          <w:rFonts w:hint="eastAsia" w:cs="Times New Roman" w:asciiTheme="minorEastAsia" w:hAnsiTheme="minorEastAsia"/>
          <w:bCs/>
          <w:color w:val="auto"/>
          <w:sz w:val="24"/>
          <w:szCs w:val="24"/>
          <w:highlight w:val="none"/>
          <w:u w:val="none"/>
          <w:lang w:val="en-US" w:eastAsia="zh-CN"/>
        </w:rPr>
        <w:t>6</w:t>
      </w:r>
      <w:r>
        <w:rPr>
          <w:rStyle w:val="20"/>
          <w:rFonts w:cs="Times New Roman" w:asciiTheme="minorEastAsia" w:hAnsiTheme="minorEastAsia"/>
          <w:bCs/>
          <w:color w:val="auto"/>
          <w:sz w:val="24"/>
          <w:szCs w:val="24"/>
          <w:highlight w:val="none"/>
          <w:u w:val="none"/>
        </w:rPr>
        <w:t xml:space="preserve"> </w:t>
      </w:r>
      <w:r>
        <w:rPr>
          <w:rStyle w:val="20"/>
          <w:rFonts w:hint="eastAsia" w:cs="Times New Roman" w:asciiTheme="minorEastAsia" w:hAnsiTheme="minorEastAsia"/>
          <w:bCs/>
          <w:color w:val="auto"/>
          <w:sz w:val="24"/>
          <w:szCs w:val="24"/>
          <w:highlight w:val="none"/>
          <w:u w:val="none"/>
        </w:rPr>
        <w:t>抽样方案</w:t>
      </w:r>
      <w:r>
        <w:rPr>
          <w:rStyle w:val="20"/>
          <w:rFonts w:cs="Times New Roman" w:asciiTheme="minorEastAsia" w:hAnsiTheme="minorEastAsia"/>
          <w:bCs/>
          <w:color w:val="auto"/>
          <w:sz w:val="24"/>
          <w:szCs w:val="24"/>
          <w:highlight w:val="none"/>
          <w:u w:val="none"/>
        </w:rPr>
        <w:t xml:space="preserve"> sampling scheme</w:t>
      </w:r>
    </w:p>
    <w:p>
      <w:pPr>
        <w:autoSpaceDE w:val="0"/>
        <w:autoSpaceDN w:val="0"/>
        <w:adjustRightInd w:val="0"/>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根据检验项目的特性所确定的抽样数量和方法。</w:t>
      </w:r>
    </w:p>
    <w:p>
      <w:pPr>
        <w:spacing w:line="360" w:lineRule="auto"/>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2.0.</w:t>
      </w:r>
      <w:r>
        <w:rPr>
          <w:rStyle w:val="20"/>
          <w:rFonts w:hint="eastAsia" w:cs="Times New Roman" w:asciiTheme="minorEastAsia" w:hAnsiTheme="minorEastAsia"/>
          <w:bCs/>
          <w:color w:val="auto"/>
          <w:sz w:val="24"/>
          <w:szCs w:val="24"/>
          <w:highlight w:val="none"/>
          <w:u w:val="none"/>
          <w:lang w:val="en-US" w:eastAsia="zh-CN"/>
        </w:rPr>
        <w:t xml:space="preserve">7 </w:t>
      </w:r>
      <w:r>
        <w:rPr>
          <w:rStyle w:val="20"/>
          <w:rFonts w:hint="eastAsia" w:cs="Times New Roman" w:asciiTheme="minorEastAsia" w:hAnsiTheme="minorEastAsia"/>
          <w:bCs/>
          <w:color w:val="auto"/>
          <w:sz w:val="24"/>
          <w:szCs w:val="24"/>
          <w:highlight w:val="none"/>
          <w:u w:val="none"/>
        </w:rPr>
        <w:t xml:space="preserve">建筑废弃物 </w:t>
      </w:r>
      <w:r>
        <w:rPr>
          <w:rStyle w:val="20"/>
          <w:rFonts w:cs="Times New Roman" w:asciiTheme="minorEastAsia" w:hAnsiTheme="minorEastAsia"/>
          <w:bCs/>
          <w:color w:val="auto"/>
          <w:sz w:val="24"/>
          <w:szCs w:val="24"/>
          <w:highlight w:val="none"/>
          <w:u w:val="none"/>
        </w:rPr>
        <w:t>construction solid waste</w:t>
      </w:r>
    </w:p>
    <w:p>
      <w:pPr>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在新、改、扩建和拆除各类建（构）筑物、管网、交通设施以及装修房屋等工程施工活动中产生的废弃砖渣、混凝土块和建筑余土以及其他废弃物。分为：工程渣土、工程泥浆、工程垃圾、拆除垃圾和装修垃圾五类。</w:t>
      </w:r>
    </w:p>
    <w:p>
      <w:pPr>
        <w:spacing w:line="360" w:lineRule="auto"/>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2.0.</w:t>
      </w:r>
      <w:r>
        <w:rPr>
          <w:rStyle w:val="20"/>
          <w:rFonts w:hint="eastAsia" w:cs="Times New Roman" w:asciiTheme="minorEastAsia" w:hAnsiTheme="minorEastAsia"/>
          <w:bCs/>
          <w:color w:val="auto"/>
          <w:sz w:val="24"/>
          <w:szCs w:val="24"/>
          <w:highlight w:val="none"/>
          <w:u w:val="none"/>
          <w:lang w:val="en-US" w:eastAsia="zh-CN"/>
        </w:rPr>
        <w:t xml:space="preserve">8 </w:t>
      </w:r>
      <w:r>
        <w:rPr>
          <w:rStyle w:val="20"/>
          <w:rFonts w:hint="eastAsia" w:cs="Times New Roman" w:asciiTheme="minorEastAsia" w:hAnsiTheme="minorEastAsia"/>
          <w:bCs/>
          <w:color w:val="auto"/>
          <w:sz w:val="24"/>
          <w:szCs w:val="24"/>
          <w:highlight w:val="none"/>
          <w:u w:val="none"/>
        </w:rPr>
        <w:t>再生建材recycled building materials</w:t>
      </w:r>
    </w:p>
    <w:p>
      <w:pPr>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以建筑废弃物为原料进行一定处置程序后制成的终端建筑材料，包括再生骨料混凝土、再生骨料砂浆、块材类再生产品、再生骨料板材等。</w:t>
      </w:r>
    </w:p>
    <w:p>
      <w:pPr>
        <w:spacing w:line="360" w:lineRule="auto"/>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2.0.</w:t>
      </w:r>
      <w:r>
        <w:rPr>
          <w:rStyle w:val="20"/>
          <w:rFonts w:hint="eastAsia" w:cs="Times New Roman" w:asciiTheme="minorEastAsia" w:hAnsiTheme="minorEastAsia"/>
          <w:bCs/>
          <w:color w:val="000000" w:themeColor="text1"/>
          <w:sz w:val="24"/>
          <w:szCs w:val="24"/>
          <w:highlight w:val="none"/>
          <w:u w:val="none"/>
          <w:lang w:val="en-US" w:eastAsia="zh-CN"/>
          <w14:textFill>
            <w14:solidFill>
              <w14:schemeClr w14:val="tx1"/>
            </w14:solidFill>
          </w14:textFill>
        </w:rPr>
        <w:t xml:space="preserve">9 </w:t>
      </w: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再生骨料recycled aggregate</w:t>
      </w:r>
    </w:p>
    <w:p>
      <w:pPr>
        <w:spacing w:line="360" w:lineRule="auto"/>
        <w:ind w:firstLine="480" w:firstLineChars="200"/>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将建筑废弃物经破碎、筛分等工艺处理后得到的可取代砂石等天然骨料的惰性颗粒状物质。其中，粒径大于4.75mm的称为再生粗骨料；粒径不大于4.75mm的称为再生细骨料</w:t>
      </w:r>
    </w:p>
    <w:p>
      <w:pPr>
        <w:spacing w:line="360" w:lineRule="auto"/>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2.0.1</w:t>
      </w:r>
      <w:r>
        <w:rPr>
          <w:rStyle w:val="20"/>
          <w:rFonts w:hint="eastAsia" w:cs="Times New Roman" w:asciiTheme="minorEastAsia" w:hAnsiTheme="minorEastAsia"/>
          <w:bCs/>
          <w:color w:val="000000" w:themeColor="text1"/>
          <w:sz w:val="24"/>
          <w:szCs w:val="24"/>
          <w:highlight w:val="none"/>
          <w:u w:val="none"/>
          <w:lang w:val="en-US" w:eastAsia="zh-CN"/>
          <w14:textFill>
            <w14:solidFill>
              <w14:schemeClr w14:val="tx1"/>
            </w14:solidFill>
          </w14:textFill>
        </w:rPr>
        <w:t xml:space="preserve">0 </w:t>
      </w: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再生级配骨料recycled grading aggregate</w:t>
      </w:r>
    </w:p>
    <w:p>
      <w:pPr>
        <w:spacing w:line="360" w:lineRule="auto"/>
        <w:ind w:firstLine="480" w:firstLineChars="200"/>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采用再生骨料配制的含有不同粗细颗粒的比例构成的骨料。</w:t>
      </w:r>
    </w:p>
    <w:p>
      <w:pPr>
        <w:spacing w:line="360" w:lineRule="auto"/>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2.0.1</w:t>
      </w:r>
      <w:r>
        <w:rPr>
          <w:rStyle w:val="20"/>
          <w:rFonts w:hint="eastAsia" w:cs="Times New Roman" w:asciiTheme="minorEastAsia" w:hAnsiTheme="minorEastAsia"/>
          <w:bCs/>
          <w:color w:val="000000" w:themeColor="text1"/>
          <w:sz w:val="24"/>
          <w:szCs w:val="24"/>
          <w:highlight w:val="none"/>
          <w:u w:val="none"/>
          <w:lang w:val="en-US" w:eastAsia="zh-CN"/>
          <w14:textFill>
            <w14:solidFill>
              <w14:schemeClr w14:val="tx1"/>
            </w14:solidFill>
          </w14:textFill>
        </w:rPr>
        <w:t>1</w:t>
      </w: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再生砖recycled brick</w:t>
      </w:r>
    </w:p>
    <w:p>
      <w:pPr>
        <w:spacing w:line="360" w:lineRule="auto"/>
        <w:ind w:firstLine="480" w:firstLineChars="200"/>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采用再生骨料或余土为主要原料，加入水泥、外加剂等，经搅拌、成型、养护处理后制成的各种砖。</w:t>
      </w:r>
    </w:p>
    <w:p>
      <w:pPr>
        <w:spacing w:line="360" w:lineRule="auto"/>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2.0.1</w:t>
      </w:r>
      <w:r>
        <w:rPr>
          <w:rStyle w:val="20"/>
          <w:rFonts w:hint="eastAsia" w:cs="Times New Roman" w:asciiTheme="minorEastAsia" w:hAnsiTheme="minorEastAsia"/>
          <w:bCs/>
          <w:color w:val="000000" w:themeColor="text1"/>
          <w:sz w:val="24"/>
          <w:szCs w:val="24"/>
          <w:highlight w:val="none"/>
          <w:u w:val="none"/>
          <w:lang w:val="en-US" w:eastAsia="zh-CN"/>
          <w14:textFill>
            <w14:solidFill>
              <w14:schemeClr w14:val="tx1"/>
            </w14:solidFill>
          </w14:textFill>
        </w:rPr>
        <w:t>2</w:t>
      </w: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再生砌块recycled block</w:t>
      </w:r>
    </w:p>
    <w:p>
      <w:pPr>
        <w:spacing w:line="360" w:lineRule="auto"/>
        <w:ind w:firstLine="480" w:firstLineChars="200"/>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采用再生骨料或余土为主要原料，加入水泥、外加剂等，经搅拌、成型、养护处理后制成的各种砌块。</w:t>
      </w:r>
    </w:p>
    <w:p>
      <w:pPr>
        <w:spacing w:line="360" w:lineRule="auto"/>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2.0.1</w:t>
      </w:r>
      <w:r>
        <w:rPr>
          <w:rStyle w:val="20"/>
          <w:rFonts w:hint="eastAsia" w:cs="Times New Roman" w:asciiTheme="minorEastAsia" w:hAnsiTheme="minorEastAsia"/>
          <w:bCs/>
          <w:color w:val="000000" w:themeColor="text1"/>
          <w:sz w:val="24"/>
          <w:szCs w:val="24"/>
          <w:highlight w:val="none"/>
          <w:u w:val="none"/>
          <w:lang w:val="en-US" w:eastAsia="zh-CN"/>
          <w14:textFill>
            <w14:solidFill>
              <w14:schemeClr w14:val="tx1"/>
            </w14:solidFill>
          </w14:textFill>
        </w:rPr>
        <w:t>3</w:t>
      </w:r>
      <w:r>
        <w:rPr>
          <w:rStyle w:val="20"/>
          <w:rFonts w:cs="Times New Roman" w:asciiTheme="minorEastAsia" w:hAnsiTheme="minorEastAsia"/>
          <w:bCs/>
          <w:color w:val="000000" w:themeColor="text1"/>
          <w:sz w:val="24"/>
          <w:szCs w:val="24"/>
          <w:highlight w:val="none"/>
          <w:u w:val="none"/>
          <w14:textFill>
            <w14:solidFill>
              <w14:schemeClr w14:val="tx1"/>
            </w14:solidFill>
          </w14:textFill>
        </w:rPr>
        <w:t>再生块材</w:t>
      </w: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 xml:space="preserve"> Regenerated block  </w:t>
      </w:r>
    </w:p>
    <w:p>
      <w:pPr>
        <w:spacing w:line="360" w:lineRule="auto"/>
        <w:ind w:firstLine="480" w:firstLineChars="200"/>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再生砖、再生砌块的统称。</w:t>
      </w:r>
    </w:p>
    <w:p>
      <w:pPr>
        <w:spacing w:line="360" w:lineRule="auto"/>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2.0.1</w:t>
      </w:r>
      <w:r>
        <w:rPr>
          <w:rStyle w:val="20"/>
          <w:rFonts w:hint="eastAsia" w:cs="Times New Roman" w:asciiTheme="minorEastAsia" w:hAnsiTheme="minorEastAsia"/>
          <w:bCs/>
          <w:color w:val="000000" w:themeColor="text1"/>
          <w:sz w:val="24"/>
          <w:szCs w:val="24"/>
          <w:highlight w:val="none"/>
          <w:u w:val="none"/>
          <w:lang w:val="en-US" w:eastAsia="zh-CN"/>
          <w14:textFill>
            <w14:solidFill>
              <w14:schemeClr w14:val="tx1"/>
            </w14:solidFill>
          </w14:textFill>
        </w:rPr>
        <w:t>4</w:t>
      </w: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再生砂浆recycled mortar</w:t>
      </w:r>
    </w:p>
    <w:p>
      <w:pPr>
        <w:spacing w:line="360" w:lineRule="auto"/>
        <w:ind w:firstLine="480" w:firstLineChars="200"/>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再生骨料砂浆的简称。将建筑废弃物经过破碎、清洗、分级后，将其中的再生细骨料部分或全部的代替天然细骨料（0.16~5mm）配置的砂浆。</w:t>
      </w:r>
    </w:p>
    <w:p>
      <w:pPr>
        <w:spacing w:line="360" w:lineRule="auto"/>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2.0.1</w:t>
      </w:r>
      <w:r>
        <w:rPr>
          <w:rStyle w:val="20"/>
          <w:rFonts w:hint="eastAsia" w:cs="Times New Roman" w:asciiTheme="minorEastAsia" w:hAnsiTheme="minorEastAsia"/>
          <w:bCs/>
          <w:color w:val="000000" w:themeColor="text1"/>
          <w:sz w:val="24"/>
          <w:szCs w:val="24"/>
          <w:highlight w:val="none"/>
          <w:u w:val="none"/>
          <w:lang w:val="en-US" w:eastAsia="zh-CN"/>
          <w14:textFill>
            <w14:solidFill>
              <w14:schemeClr w14:val="tx1"/>
            </w14:solidFill>
          </w14:textFill>
        </w:rPr>
        <w:t>5</w:t>
      </w: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干混预拌砂浆dry and ready mixed mortar</w:t>
      </w:r>
    </w:p>
    <w:p>
      <w:pPr>
        <w:spacing w:line="360" w:lineRule="auto"/>
        <w:ind w:firstLine="480" w:firstLineChars="200"/>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将干燥物料混合均匀的干混混合物形式的砂浆，以散装或袋装形式供应，该砂浆需在施工现场加水或配套液体搅拌均匀后使用。</w:t>
      </w:r>
    </w:p>
    <w:p>
      <w:pPr>
        <w:spacing w:line="360" w:lineRule="auto"/>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2.0.1</w:t>
      </w:r>
      <w:r>
        <w:rPr>
          <w:rStyle w:val="20"/>
          <w:rFonts w:hint="eastAsia" w:cs="Times New Roman" w:asciiTheme="minorEastAsia" w:hAnsiTheme="minorEastAsia"/>
          <w:bCs/>
          <w:color w:val="000000" w:themeColor="text1"/>
          <w:sz w:val="24"/>
          <w:szCs w:val="24"/>
          <w:highlight w:val="none"/>
          <w:u w:val="none"/>
          <w:lang w:val="en-US" w:eastAsia="zh-CN"/>
          <w14:textFill>
            <w14:solidFill>
              <w14:schemeClr w14:val="tx1"/>
            </w14:solidFill>
          </w14:textFill>
        </w:rPr>
        <w:t>6</w:t>
      </w: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移动式现场破碎设备portable crushing plant</w:t>
      </w:r>
    </w:p>
    <w:p>
      <w:pPr>
        <w:spacing w:line="360" w:lineRule="auto"/>
        <w:ind w:firstLine="480" w:firstLineChars="200"/>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 xml:space="preserve">在施工现场把建筑废弃物中的混凝土块、废砖块、砂浆块、渣土等进行破碎、筛分等加工，根据需求破碎成多种规格的骨料，并可随原料开采面的推进而移动的建筑废弃物现场处理设备。 </w:t>
      </w:r>
    </w:p>
    <w:p>
      <w:pPr>
        <w:spacing w:line="360" w:lineRule="auto"/>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2.0.1</w:t>
      </w:r>
      <w:r>
        <w:rPr>
          <w:rStyle w:val="20"/>
          <w:rFonts w:hint="eastAsia" w:cs="Times New Roman" w:asciiTheme="minorEastAsia" w:hAnsiTheme="minorEastAsia"/>
          <w:bCs/>
          <w:color w:val="000000" w:themeColor="text1"/>
          <w:sz w:val="24"/>
          <w:szCs w:val="24"/>
          <w:highlight w:val="none"/>
          <w:u w:val="none"/>
          <w:lang w:val="en-US" w:eastAsia="zh-CN"/>
          <w14:textFill>
            <w14:solidFill>
              <w14:schemeClr w14:val="tx1"/>
            </w14:solidFill>
          </w14:textFill>
        </w:rPr>
        <w:t>7</w:t>
      </w: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 xml:space="preserve">厂拌热再生 </w:t>
      </w:r>
      <w:r>
        <w:rPr>
          <w:rStyle w:val="20"/>
          <w:rFonts w:cs="Times New Roman" w:asciiTheme="minorEastAsia" w:hAnsiTheme="minorEastAsia"/>
          <w:bCs/>
          <w:color w:val="000000" w:themeColor="text1"/>
          <w:sz w:val="24"/>
          <w:szCs w:val="24"/>
          <w:highlight w:val="none"/>
          <w:u w:val="none"/>
          <w14:textFill>
            <w14:solidFill>
              <w14:schemeClr w14:val="tx1"/>
            </w14:solidFill>
          </w14:textFill>
        </w:rPr>
        <w:t>hot plant</w:t>
      </w: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-mix</w:t>
      </w:r>
      <w:r>
        <w:rPr>
          <w:rStyle w:val="20"/>
          <w:rFonts w:cs="Times New Roman" w:asciiTheme="minorEastAsia" w:hAnsiTheme="minorEastAsia"/>
          <w:bCs/>
          <w:color w:val="000000" w:themeColor="text1"/>
          <w:sz w:val="24"/>
          <w:szCs w:val="24"/>
          <w:highlight w:val="none"/>
          <w:u w:val="none"/>
          <w14:textFill>
            <w14:solidFill>
              <w14:schemeClr w14:val="tx1"/>
            </w14:solidFill>
          </w14:textFill>
        </w:rPr>
        <w:t xml:space="preserve"> recycling</w:t>
      </w:r>
    </w:p>
    <w:p>
      <w:pPr>
        <w:spacing w:line="360" w:lineRule="auto"/>
        <w:ind w:firstLine="480" w:firstLineChars="200"/>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cs="Times New Roman" w:asciiTheme="minorEastAsia" w:hAnsiTheme="minorEastAsia"/>
          <w:bCs/>
          <w:color w:val="000000" w:themeColor="text1"/>
          <w:sz w:val="24"/>
          <w:szCs w:val="24"/>
          <w:highlight w:val="none"/>
          <w:u w:val="none"/>
          <w14:textFill>
            <w14:solidFill>
              <w14:schemeClr w14:val="tx1"/>
            </w14:solidFill>
          </w14:textFill>
        </w:rPr>
        <w:t>是指将旧沥青路面经过翻挖后运回拌和厂，再集中破碎，根据路面不同层次的质量要求，进行配比设计，确定旧沥青混合料的添加比例，再生剂、新沥青材料、新集料等在拌和机中按一定比例重新拌合成新的混合料，从而获得优良的再生沥青混凝土，铺筑成再生沥青路面。</w:t>
      </w:r>
    </w:p>
    <w:p>
      <w:pPr>
        <w:spacing w:line="360" w:lineRule="auto"/>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2.0.1</w:t>
      </w:r>
      <w:r>
        <w:rPr>
          <w:rStyle w:val="20"/>
          <w:rFonts w:hint="eastAsia" w:cs="Times New Roman" w:asciiTheme="minorEastAsia" w:hAnsiTheme="minorEastAsia"/>
          <w:bCs/>
          <w:color w:val="000000" w:themeColor="text1"/>
          <w:sz w:val="24"/>
          <w:szCs w:val="24"/>
          <w:highlight w:val="none"/>
          <w:u w:val="none"/>
          <w:lang w:val="en-US" w:eastAsia="zh-CN"/>
          <w14:textFill>
            <w14:solidFill>
              <w14:schemeClr w14:val="tx1"/>
            </w14:solidFill>
          </w14:textFill>
        </w:rPr>
        <w:t>8</w:t>
      </w: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 xml:space="preserve"> 就地热再生 </w:t>
      </w:r>
      <w:r>
        <w:rPr>
          <w:rStyle w:val="20"/>
          <w:rFonts w:cs="Times New Roman" w:asciiTheme="minorEastAsia" w:hAnsiTheme="minorEastAsia"/>
          <w:bCs/>
          <w:color w:val="000000" w:themeColor="text1"/>
          <w:sz w:val="24"/>
          <w:szCs w:val="24"/>
          <w:highlight w:val="none"/>
          <w:u w:val="none"/>
          <w14:textFill>
            <w14:solidFill>
              <w14:schemeClr w14:val="tx1"/>
            </w14:solidFill>
          </w14:textFill>
        </w:rPr>
        <w:t>hot in –place recycling</w:t>
      </w:r>
    </w:p>
    <w:p>
      <w:pPr>
        <w:spacing w:line="360" w:lineRule="auto"/>
        <w:ind w:firstLine="480" w:firstLineChars="200"/>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cs="Times New Roman" w:asciiTheme="minorEastAsia" w:hAnsiTheme="minorEastAsia"/>
          <w:bCs/>
          <w:color w:val="000000" w:themeColor="text1"/>
          <w:sz w:val="24"/>
          <w:szCs w:val="24"/>
          <w:highlight w:val="none"/>
          <w:u w:val="none"/>
          <w14:textFill>
            <w14:solidFill>
              <w14:schemeClr w14:val="tx1"/>
            </w14:solidFill>
          </w14:textFill>
        </w:rPr>
        <w:t>采用专用的就地热再生设备，对沥青路面进行加热、铣刨，就地掺入一定数量的新沥青、新沥青混合料、再生剂等，经热拌和、摊铺、碾压等工序，一次性实现对表面一定深度范围内的旧沥青混凝土路面再生的技术。</w:t>
      </w:r>
    </w:p>
    <w:p>
      <w:pPr>
        <w:spacing w:line="360" w:lineRule="auto"/>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2.0.</w:t>
      </w:r>
      <w:r>
        <w:rPr>
          <w:rStyle w:val="20"/>
          <w:rFonts w:hint="eastAsia" w:cs="Times New Roman" w:asciiTheme="minorEastAsia" w:hAnsiTheme="minorEastAsia"/>
          <w:bCs/>
          <w:color w:val="000000" w:themeColor="text1"/>
          <w:sz w:val="24"/>
          <w:szCs w:val="24"/>
          <w:highlight w:val="none"/>
          <w:u w:val="none"/>
          <w:lang w:val="en-US" w:eastAsia="zh-CN"/>
          <w14:textFill>
            <w14:solidFill>
              <w14:schemeClr w14:val="tx1"/>
            </w14:solidFill>
          </w14:textFill>
        </w:rPr>
        <w:t xml:space="preserve">19 </w:t>
      </w: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厂拌冷再生 cold</w:t>
      </w:r>
      <w:r>
        <w:rPr>
          <w:rStyle w:val="20"/>
          <w:rFonts w:cs="Times New Roman" w:asciiTheme="minorEastAsia" w:hAnsiTheme="minorEastAsia"/>
          <w:bCs/>
          <w:color w:val="000000" w:themeColor="text1"/>
          <w:sz w:val="24"/>
          <w:szCs w:val="24"/>
          <w:highlight w:val="none"/>
          <w:u w:val="none"/>
          <w14:textFill>
            <w14:solidFill>
              <w14:schemeClr w14:val="tx1"/>
            </w14:solidFill>
          </w14:textFill>
        </w:rPr>
        <w:t xml:space="preserve"> plant</w:t>
      </w: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-mix</w:t>
      </w:r>
      <w:r>
        <w:rPr>
          <w:rStyle w:val="20"/>
          <w:rFonts w:cs="Times New Roman" w:asciiTheme="minorEastAsia" w:hAnsiTheme="minorEastAsia"/>
          <w:bCs/>
          <w:color w:val="000000" w:themeColor="text1"/>
          <w:sz w:val="24"/>
          <w:szCs w:val="24"/>
          <w:highlight w:val="none"/>
          <w:u w:val="none"/>
          <w14:textFill>
            <w14:solidFill>
              <w14:schemeClr w14:val="tx1"/>
            </w14:solidFill>
          </w14:textFill>
        </w:rPr>
        <w:t xml:space="preserve"> recycling</w:t>
      </w:r>
    </w:p>
    <w:p>
      <w:pPr>
        <w:spacing w:line="360" w:lineRule="auto"/>
        <w:ind w:firstLine="480" w:firstLineChars="200"/>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cs="Times New Roman" w:asciiTheme="minorEastAsia" w:hAnsiTheme="minorEastAsia"/>
          <w:bCs/>
          <w:color w:val="000000" w:themeColor="text1"/>
          <w:sz w:val="24"/>
          <w:szCs w:val="24"/>
          <w:highlight w:val="none"/>
          <w:u w:val="none"/>
          <w14:textFill>
            <w14:solidFill>
              <w14:schemeClr w14:val="tx1"/>
            </w14:solidFill>
          </w14:textFill>
        </w:rPr>
        <w:t>将回收沥青路面材料运至拌和厂，经破碎、筛分后，以一定的比例与新集料、活性填料、水分进行常温拌合，常温铺筑形成路面结构层的沥青路面再生技术。</w:t>
      </w:r>
    </w:p>
    <w:p>
      <w:pPr>
        <w:spacing w:line="360" w:lineRule="auto"/>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2.0.2</w:t>
      </w:r>
      <w:r>
        <w:rPr>
          <w:rStyle w:val="20"/>
          <w:rFonts w:hint="eastAsia" w:cs="Times New Roman" w:asciiTheme="minorEastAsia" w:hAnsiTheme="minorEastAsia"/>
          <w:bCs/>
          <w:color w:val="000000" w:themeColor="text1"/>
          <w:sz w:val="24"/>
          <w:szCs w:val="24"/>
          <w:highlight w:val="none"/>
          <w:u w:val="none"/>
          <w:lang w:val="en-US" w:eastAsia="zh-CN"/>
          <w14:textFill>
            <w14:solidFill>
              <w14:schemeClr w14:val="tx1"/>
            </w14:solidFill>
          </w14:textFill>
        </w:rPr>
        <w:t>0</w:t>
      </w: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 xml:space="preserve">就地冷再生 </w:t>
      </w:r>
      <w:r>
        <w:rPr>
          <w:rStyle w:val="20"/>
          <w:rFonts w:cs="Times New Roman" w:asciiTheme="minorEastAsia" w:hAnsiTheme="minorEastAsia"/>
          <w:bCs/>
          <w:color w:val="000000" w:themeColor="text1"/>
          <w:sz w:val="24"/>
          <w:szCs w:val="24"/>
          <w:highlight w:val="none"/>
          <w:u w:val="none"/>
          <w14:textFill>
            <w14:solidFill>
              <w14:schemeClr w14:val="tx1"/>
            </w14:solidFill>
          </w14:textFill>
        </w:rPr>
        <w:t>cold in-place recycling</w:t>
      </w:r>
    </w:p>
    <w:p>
      <w:pPr>
        <w:spacing w:line="360" w:lineRule="auto"/>
        <w:ind w:firstLine="480" w:firstLineChars="200"/>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cs="Times New Roman" w:asciiTheme="minorEastAsia" w:hAnsiTheme="minorEastAsia"/>
          <w:bCs/>
          <w:color w:val="000000" w:themeColor="text1"/>
          <w:sz w:val="24"/>
          <w:szCs w:val="24"/>
          <w:highlight w:val="none"/>
          <w:u w:val="none"/>
          <w14:textFill>
            <w14:solidFill>
              <w14:schemeClr w14:val="tx1"/>
            </w14:solidFill>
          </w14:textFill>
        </w:rPr>
        <w:t>是指利用沥青再生设备将旧沥青路面材料就地打碎，并加入适当的沥青及改性材料后拌和压实，以旧路面材料为主修筑道路的技术。</w:t>
      </w:r>
    </w:p>
    <w:p>
      <w:pPr>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cs="Times New Roman" w:asciiTheme="minorEastAsia" w:hAnsiTheme="minorEastAsia"/>
          <w:bCs/>
          <w:color w:val="000000" w:themeColor="text1"/>
          <w:sz w:val="24"/>
          <w:szCs w:val="24"/>
          <w:highlight w:val="none"/>
          <w:u w:val="none"/>
          <w14:textFill>
            <w14:solidFill>
              <w14:schemeClr w14:val="tx1"/>
            </w14:solidFill>
          </w14:textFill>
        </w:rPr>
        <w:br w:type="page"/>
      </w:r>
    </w:p>
    <w:p>
      <w:pPr>
        <w:pStyle w:val="2"/>
        <w:spacing w:line="360" w:lineRule="auto"/>
        <w:jc w:val="center"/>
        <w:rPr>
          <w:rStyle w:val="20"/>
          <w:rFonts w:cs="Times New Roman" w:asciiTheme="minorEastAsia" w:hAnsiTheme="minorEastAsia"/>
          <w:b w:val="0"/>
          <w:bCs w:val="0"/>
          <w:color w:val="auto"/>
          <w:kern w:val="2"/>
          <w:sz w:val="28"/>
          <w:szCs w:val="28"/>
          <w:highlight w:val="none"/>
          <w:u w:val="none"/>
        </w:rPr>
      </w:pPr>
      <w:bookmarkStart w:id="4" w:name="_Toc28187"/>
      <w:r>
        <w:rPr>
          <w:rStyle w:val="20"/>
          <w:rFonts w:hint="eastAsia" w:cs="Times New Roman" w:asciiTheme="minorEastAsia" w:hAnsiTheme="minorEastAsia"/>
          <w:color w:val="auto"/>
          <w:sz w:val="28"/>
          <w:szCs w:val="28"/>
          <w:highlight w:val="none"/>
          <w:u w:val="none"/>
        </w:rPr>
        <w:t>3  基本规定</w:t>
      </w:r>
      <w:bookmarkEnd w:id="4"/>
    </w:p>
    <w:p>
      <w:pPr>
        <w:pStyle w:val="3"/>
        <w:spacing w:line="360" w:lineRule="auto"/>
        <w:jc w:val="center"/>
        <w:rPr>
          <w:sz w:val="28"/>
          <w:szCs w:val="28"/>
          <w:highlight w:val="none"/>
        </w:rPr>
      </w:pPr>
      <w:bookmarkStart w:id="5" w:name="_Toc30460"/>
      <w:r>
        <w:rPr>
          <w:rFonts w:hint="eastAsia"/>
          <w:sz w:val="28"/>
          <w:szCs w:val="28"/>
          <w:highlight w:val="none"/>
        </w:rPr>
        <w:t>3.1  对设计的要求</w:t>
      </w:r>
      <w:bookmarkEnd w:id="5"/>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3.1.1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建筑、市政、交通及水利工程设计中需遵循下列建筑废弃物减排及综合利用原则：</w:t>
      </w:r>
    </w:p>
    <w:p>
      <w:pPr>
        <w:spacing w:line="360" w:lineRule="auto"/>
        <w:ind w:firstLine="480" w:firstLineChars="200"/>
        <w:rPr>
          <w:rStyle w:val="20"/>
          <w:rFonts w:ascii="宋体"/>
          <w:bCs/>
          <w:color w:val="000000"/>
          <w:sz w:val="24"/>
          <w:szCs w:val="24"/>
          <w:highlight w:val="none"/>
          <w:u w:val="none"/>
        </w:rPr>
      </w:pPr>
      <w:r>
        <w:rPr>
          <w:rStyle w:val="20"/>
          <w:rFonts w:ascii="宋体" w:hAnsi="宋体"/>
          <w:color w:val="000000"/>
          <w:sz w:val="24"/>
          <w:szCs w:val="24"/>
          <w:highlight w:val="none"/>
          <w:u w:val="none"/>
        </w:rPr>
        <w:t xml:space="preserve">1  </w:t>
      </w:r>
      <w:r>
        <w:rPr>
          <w:rStyle w:val="20"/>
          <w:rFonts w:hint="eastAsia" w:ascii="宋体" w:hAnsi="宋体"/>
          <w:color w:val="000000"/>
          <w:sz w:val="24"/>
          <w:szCs w:val="24"/>
          <w:highlight w:val="none"/>
          <w:u w:val="none"/>
        </w:rPr>
        <w:t>遵循规划、统筹实施、减排为主、综合利用；</w:t>
      </w:r>
    </w:p>
    <w:p>
      <w:pPr>
        <w:spacing w:line="360" w:lineRule="auto"/>
        <w:ind w:firstLine="480" w:firstLineChars="200"/>
        <w:rPr>
          <w:rStyle w:val="20"/>
          <w:rFonts w:ascii="宋体"/>
          <w:bCs/>
          <w:color w:val="000000"/>
          <w:sz w:val="24"/>
          <w:szCs w:val="24"/>
          <w:highlight w:val="none"/>
          <w:u w:val="none"/>
        </w:rPr>
      </w:pPr>
      <w:r>
        <w:rPr>
          <w:rStyle w:val="20"/>
          <w:rFonts w:ascii="宋体" w:hAnsi="宋体"/>
          <w:color w:val="000000"/>
          <w:sz w:val="24"/>
          <w:szCs w:val="24"/>
          <w:highlight w:val="none"/>
          <w:u w:val="none"/>
        </w:rPr>
        <w:t xml:space="preserve">2  </w:t>
      </w:r>
      <w:r>
        <w:rPr>
          <w:rStyle w:val="20"/>
          <w:rFonts w:hint="eastAsia" w:ascii="宋体" w:hAnsi="宋体"/>
          <w:color w:val="000000"/>
          <w:sz w:val="24"/>
          <w:szCs w:val="24"/>
          <w:highlight w:val="none"/>
          <w:u w:val="none"/>
        </w:rPr>
        <w:t>合理利用自然地形地貌减少土方开挖；</w:t>
      </w:r>
    </w:p>
    <w:p>
      <w:pPr>
        <w:spacing w:line="360" w:lineRule="auto"/>
        <w:ind w:firstLine="480" w:firstLineChars="200"/>
        <w:rPr>
          <w:rStyle w:val="20"/>
          <w:rFonts w:ascii="宋体"/>
          <w:bCs/>
          <w:color w:val="000000"/>
          <w:sz w:val="24"/>
          <w:szCs w:val="24"/>
          <w:highlight w:val="none"/>
          <w:u w:val="none"/>
        </w:rPr>
      </w:pPr>
      <w:r>
        <w:rPr>
          <w:rStyle w:val="20"/>
          <w:rFonts w:ascii="宋体" w:hAnsi="宋体"/>
          <w:color w:val="000000"/>
          <w:sz w:val="24"/>
          <w:szCs w:val="24"/>
          <w:highlight w:val="none"/>
          <w:u w:val="none"/>
        </w:rPr>
        <w:t xml:space="preserve">3  </w:t>
      </w:r>
      <w:r>
        <w:rPr>
          <w:rStyle w:val="20"/>
          <w:rFonts w:hint="eastAsia" w:ascii="宋体" w:hAnsi="宋体"/>
          <w:color w:val="000000"/>
          <w:sz w:val="24"/>
          <w:szCs w:val="24"/>
          <w:highlight w:val="none"/>
          <w:u w:val="none"/>
        </w:rPr>
        <w:t>城市的景观微地形可采用建筑废弃物营造；</w:t>
      </w:r>
    </w:p>
    <w:p>
      <w:pPr>
        <w:spacing w:line="360" w:lineRule="auto"/>
        <w:ind w:firstLine="480" w:firstLineChars="200"/>
        <w:rPr>
          <w:rStyle w:val="20"/>
          <w:rFonts w:ascii="宋体" w:hAnsi="宋体"/>
          <w:color w:val="000000"/>
          <w:sz w:val="24"/>
          <w:szCs w:val="24"/>
          <w:highlight w:val="none"/>
          <w:u w:val="none"/>
        </w:rPr>
      </w:pPr>
      <w:r>
        <w:rPr>
          <w:rStyle w:val="20"/>
          <w:rFonts w:ascii="宋体" w:hAnsi="宋体"/>
          <w:color w:val="000000"/>
          <w:sz w:val="24"/>
          <w:szCs w:val="24"/>
          <w:highlight w:val="none"/>
          <w:u w:val="none"/>
        </w:rPr>
        <w:t xml:space="preserve">4  </w:t>
      </w:r>
      <w:r>
        <w:rPr>
          <w:rStyle w:val="20"/>
          <w:rFonts w:hint="eastAsia" w:ascii="宋体" w:hAnsi="宋体"/>
          <w:color w:val="000000"/>
          <w:sz w:val="24"/>
          <w:szCs w:val="24"/>
          <w:highlight w:val="none"/>
          <w:u w:val="none"/>
        </w:rPr>
        <w:t>城市更新应倡导以既有建筑改造为主的综合建设模式。</w:t>
      </w:r>
    </w:p>
    <w:p>
      <w:pPr>
        <w:spacing w:line="360" w:lineRule="auto"/>
        <w:ind w:firstLine="480" w:firstLineChars="200"/>
        <w:rPr>
          <w:rStyle w:val="20"/>
          <w:rFonts w:ascii="宋体" w:hAnsi="宋体"/>
          <w:bCs/>
          <w:color w:val="000000"/>
          <w:sz w:val="24"/>
          <w:szCs w:val="24"/>
          <w:highlight w:val="none"/>
          <w:u w:val="none"/>
        </w:rPr>
      </w:pPr>
      <w:r>
        <w:rPr>
          <w:rStyle w:val="20"/>
          <w:rFonts w:hint="eastAsia" w:ascii="宋体" w:hAnsi="宋体"/>
          <w:bCs/>
          <w:color w:val="000000"/>
          <w:sz w:val="24"/>
          <w:szCs w:val="24"/>
          <w:highlight w:val="none"/>
          <w:u w:val="none"/>
        </w:rPr>
        <w:t>5  再生建材的验收指标应与普通建材有所不同，重点指标是使用条件下的耐久性问题。</w:t>
      </w:r>
    </w:p>
    <w:p>
      <w:pPr>
        <w:spacing w:line="360" w:lineRule="auto"/>
        <w:ind w:firstLine="480" w:firstLineChars="200"/>
        <w:rPr>
          <w:rStyle w:val="20"/>
          <w:rFonts w:ascii="宋体" w:hAnsi="宋体"/>
          <w:bCs/>
          <w:color w:val="000000"/>
          <w:sz w:val="24"/>
          <w:szCs w:val="24"/>
          <w:highlight w:val="none"/>
          <w:u w:val="none"/>
        </w:rPr>
      </w:pPr>
      <w:r>
        <w:rPr>
          <w:rStyle w:val="20"/>
          <w:rFonts w:hint="eastAsia" w:ascii="宋体" w:hAnsi="宋体"/>
          <w:bCs/>
          <w:color w:val="000000"/>
          <w:sz w:val="24"/>
          <w:szCs w:val="24"/>
          <w:highlight w:val="none"/>
          <w:u w:val="none"/>
        </w:rPr>
        <w:t>6  验收指标可以在应用中逐步完善。</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3.1.2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设计的单位应对建设工程进行了解和实地勘察，设计深度应满足施工要求。由施工单位完成的深化设计应经设计单位确认。</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3.1.3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对于再生建材制品在建设工程中使用，须重点考核使用范围的科学合理性、用量及减排效果。</w:t>
      </w:r>
    </w:p>
    <w:p>
      <w:pPr>
        <w:pStyle w:val="3"/>
        <w:spacing w:line="360" w:lineRule="auto"/>
        <w:jc w:val="center"/>
        <w:rPr>
          <w:sz w:val="28"/>
          <w:szCs w:val="28"/>
          <w:highlight w:val="none"/>
        </w:rPr>
      </w:pPr>
      <w:bookmarkStart w:id="6" w:name="_Toc23068"/>
      <w:r>
        <w:rPr>
          <w:rFonts w:hint="eastAsia"/>
          <w:sz w:val="28"/>
          <w:szCs w:val="28"/>
          <w:highlight w:val="none"/>
        </w:rPr>
        <w:t>3.2  对施工的要求</w:t>
      </w:r>
      <w:bookmarkEnd w:id="6"/>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3.2.1 建设</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工程开工前，施工单位对建筑废弃物回收应有相应的处理技术预案、回收管理体系和质量检验制度，</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并编制建筑物废弃物循环、再生利用实施方案，并经监理单位审查批准。</w:t>
      </w:r>
    </w:p>
    <w:p>
      <w:pPr>
        <w:pStyle w:val="4"/>
        <w:spacing w:line="360" w:lineRule="auto"/>
        <w:rPr>
          <w:rFonts w:cs="Times New Roman" w:asciiTheme="minorEastAsia" w:hAnsiTheme="minorEastAsia"/>
          <w:b w:val="0"/>
          <w:color w:val="000000" w:themeColor="text1"/>
          <w:sz w:val="24"/>
          <w:szCs w:val="24"/>
          <w:highlight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3.2.2建设</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工程</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过程中</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，施工单位对建筑废弃物回收应有相应的</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记录，并经监理单位签字认可。</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3.2.3 建设</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工程开工前，施工单位对建筑废弃物回收应有相应的处理技术预案、回收管理体系和质量检验制度，</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并编制建筑物废弃物循环、再生利用实施方案，并经监理单位审查批准。</w:t>
      </w:r>
    </w:p>
    <w:p>
      <w:pPr>
        <w:spacing w:line="360" w:lineRule="auto"/>
        <w:ind w:firstLine="480" w:firstLineChars="200"/>
        <w:rPr>
          <w:rStyle w:val="20"/>
          <w:rFonts w:ascii="宋体" w:hAnsi="宋体"/>
          <w:bCs/>
          <w:color w:val="000000"/>
          <w:sz w:val="24"/>
          <w:szCs w:val="24"/>
          <w:highlight w:val="none"/>
          <w:u w:val="none"/>
        </w:rPr>
      </w:pPr>
    </w:p>
    <w:p>
      <w:pPr>
        <w:pStyle w:val="3"/>
        <w:spacing w:line="360" w:lineRule="auto"/>
        <w:jc w:val="center"/>
        <w:rPr>
          <w:rStyle w:val="20"/>
          <w:color w:val="auto"/>
          <w:sz w:val="28"/>
          <w:szCs w:val="28"/>
          <w:highlight w:val="none"/>
          <w:u w:val="none"/>
        </w:rPr>
      </w:pPr>
      <w:bookmarkStart w:id="7" w:name="_Toc20962"/>
      <w:r>
        <w:rPr>
          <w:rFonts w:hint="eastAsia"/>
          <w:sz w:val="28"/>
          <w:szCs w:val="28"/>
          <w:highlight w:val="none"/>
        </w:rPr>
        <w:t>3.3  验收资料及程序</w:t>
      </w:r>
      <w:bookmarkEnd w:id="7"/>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建设工程建筑废弃物减排及</w:t>
      </w:r>
      <w:r>
        <w:rPr>
          <w:rStyle w:val="20"/>
          <w:rFonts w:hint="eastAsia" w:cs="Times New Roman" w:asciiTheme="minorEastAsia" w:hAnsiTheme="minorEastAsia"/>
          <w:b w:val="0"/>
          <w:color w:val="000000" w:themeColor="text1"/>
          <w:sz w:val="24"/>
          <w:szCs w:val="24"/>
          <w:highlight w:val="none"/>
          <w:u w:val="none"/>
          <w:lang w:eastAsia="zh-CN"/>
          <w14:textFill>
            <w14:solidFill>
              <w14:schemeClr w14:val="tx1"/>
            </w14:solidFill>
          </w14:textFill>
        </w:rPr>
        <w:t>综合</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利用验收时应检查下列文件和记录：</w:t>
      </w:r>
    </w:p>
    <w:p>
      <w:pPr>
        <w:spacing w:line="360" w:lineRule="auto"/>
        <w:ind w:firstLine="360" w:firstLineChars="15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1  设计文件中的建筑废弃物减排及</w:t>
      </w:r>
      <w:r>
        <w:rPr>
          <w:rStyle w:val="20"/>
          <w:rFonts w:hint="eastAsia" w:cs="Times New Roman" w:asciiTheme="minorEastAsia" w:hAnsiTheme="minorEastAsia"/>
          <w:color w:val="auto"/>
          <w:sz w:val="24"/>
          <w:szCs w:val="24"/>
          <w:highlight w:val="none"/>
          <w:u w:val="none"/>
          <w:lang w:eastAsia="zh-CN"/>
        </w:rPr>
        <w:t>综合</w:t>
      </w:r>
      <w:r>
        <w:rPr>
          <w:rStyle w:val="20"/>
          <w:rFonts w:hint="eastAsia" w:cs="Times New Roman" w:asciiTheme="minorEastAsia" w:hAnsiTheme="minorEastAsia"/>
          <w:color w:val="auto"/>
          <w:sz w:val="24"/>
          <w:szCs w:val="24"/>
          <w:highlight w:val="none"/>
          <w:u w:val="none"/>
        </w:rPr>
        <w:t>利用方案及审图机构的专家审查意见；</w:t>
      </w:r>
    </w:p>
    <w:p>
      <w:pPr>
        <w:spacing w:line="360" w:lineRule="auto"/>
        <w:ind w:firstLine="360" w:firstLineChars="150"/>
        <w:rPr>
          <w:rStyle w:val="20"/>
          <w:rFonts w:cs="Times New Roman" w:asciiTheme="minorEastAsia" w:hAnsi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2  本工程产生的建筑废弃物总量、利用本工程或非本工程产生的建筑废弃物生产的再生产品（包括再生骨料、建材产品、工程填料）的自用或销售的数量记录证明文件；</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3  本工程使用建筑废弃物再生产品的部位、用量统计资料及相关证明文件；</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4  以建筑废弃物为主要原材料的砖、砌块、级配填料等建筑废弃物再生产品的出厂合格证、检验报告、再生产品第三方认证文件、进场验收记录和复验报告；</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5  隐蔽工程验收记录；</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6  施工记录。</w:t>
      </w:r>
    </w:p>
    <w:p>
      <w:pPr>
        <w:pStyle w:val="17"/>
        <w:shd w:val="clear" w:color="auto" w:fill="FFFFFF"/>
        <w:spacing w:before="0" w:beforeAutospacing="0" w:after="156" w:afterLines="50" w:afterAutospacing="0" w:line="360" w:lineRule="auto"/>
        <w:ind w:firstLine="480" w:firstLineChars="200"/>
        <w:rPr>
          <w:rFonts w:ascii="Times New Roman" w:hAnsi="Times New Roman"/>
          <w:bCs/>
          <w:highlight w:val="none"/>
        </w:rPr>
      </w:pPr>
      <w:r>
        <w:rPr>
          <w:rFonts w:hint="eastAsia" w:ascii="Times New Roman" w:hAnsi="Times New Roman"/>
          <w:bCs/>
          <w:highlight w:val="none"/>
        </w:rPr>
        <w:t>7  项目节能减排验收评估表，见附录A</w:t>
      </w:r>
      <w:r>
        <w:rPr>
          <w:rFonts w:ascii="Times New Roman" w:hAnsi="Times New Roman"/>
          <w:bCs/>
          <w:highlight w:val="none"/>
        </w:rPr>
        <w:t>。</w:t>
      </w:r>
    </w:p>
    <w:p>
      <w:pPr>
        <w:pStyle w:val="17"/>
        <w:shd w:val="clear" w:color="auto" w:fill="FFFFFF"/>
        <w:spacing w:before="0" w:beforeAutospacing="0" w:after="156" w:afterLines="50" w:afterAutospacing="0" w:line="360" w:lineRule="auto"/>
        <w:ind w:firstLine="480" w:firstLineChars="200"/>
        <w:rPr>
          <w:rFonts w:ascii="Times New Roman" w:hAnsi="Times New Roman"/>
          <w:bCs/>
          <w:highlight w:val="none"/>
        </w:rPr>
      </w:pPr>
      <w:r>
        <w:rPr>
          <w:rFonts w:hint="eastAsia" w:ascii="Times New Roman" w:hAnsi="Times New Roman"/>
          <w:bCs/>
          <w:highlight w:val="none"/>
        </w:rPr>
        <w:t>8  项目施工验收报告。</w:t>
      </w:r>
    </w:p>
    <w:p>
      <w:pPr>
        <w:pStyle w:val="17"/>
        <w:shd w:val="clear" w:color="auto" w:fill="FFFFFF"/>
        <w:spacing w:before="0" w:beforeAutospacing="0" w:after="156" w:afterLines="50" w:afterAutospacing="0" w:line="360" w:lineRule="auto"/>
        <w:ind w:firstLine="480" w:firstLineChars="200"/>
        <w:rPr>
          <w:rFonts w:ascii="Times New Roman" w:hAnsi="Times New Roman"/>
          <w:bCs/>
          <w:highlight w:val="none"/>
        </w:rPr>
      </w:pPr>
      <w:r>
        <w:rPr>
          <w:rFonts w:hint="eastAsia" w:ascii="Times New Roman" w:hAnsi="Times New Roman"/>
          <w:bCs/>
          <w:highlight w:val="none"/>
        </w:rPr>
        <w:t>9  项目工作报告应包括项目取得节能减排成效说明、项目业主和监理的意见。</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验收程序</w:t>
      </w:r>
    </w:p>
    <w:p>
      <w:pPr>
        <w:pStyle w:val="17"/>
        <w:shd w:val="clear" w:color="auto" w:fill="FFFFFF"/>
        <w:spacing w:before="0" w:beforeAutospacing="0" w:after="156" w:afterLines="50" w:afterAutospacing="0" w:line="360" w:lineRule="auto"/>
        <w:ind w:firstLine="600" w:firstLineChars="250"/>
        <w:rPr>
          <w:rFonts w:ascii="Times New Roman" w:hAnsi="Times New Roman"/>
          <w:bCs/>
          <w:highlight w:val="none"/>
        </w:rPr>
      </w:pPr>
      <w:r>
        <w:rPr>
          <w:rFonts w:ascii="Times New Roman" w:hAnsi="Times New Roman"/>
          <w:bCs/>
          <w:highlight w:val="none"/>
        </w:rPr>
        <w:t>1</w:t>
      </w:r>
      <w:r>
        <w:rPr>
          <w:rFonts w:hint="eastAsia" w:ascii="Times New Roman" w:hAnsi="Times New Roman"/>
          <w:bCs/>
          <w:highlight w:val="none"/>
        </w:rPr>
        <w:t xml:space="preserve">  完成项目；</w:t>
      </w:r>
    </w:p>
    <w:p>
      <w:pPr>
        <w:pStyle w:val="17"/>
        <w:shd w:val="clear" w:color="auto" w:fill="FFFFFF"/>
        <w:spacing w:before="0" w:beforeAutospacing="0" w:after="156" w:afterLines="50" w:afterAutospacing="0" w:line="360" w:lineRule="auto"/>
        <w:ind w:firstLine="600" w:firstLineChars="250"/>
        <w:rPr>
          <w:rFonts w:ascii="Times New Roman" w:hAnsi="Times New Roman"/>
          <w:bCs/>
          <w:highlight w:val="none"/>
        </w:rPr>
      </w:pPr>
      <w:r>
        <w:rPr>
          <w:rFonts w:ascii="Times New Roman" w:hAnsi="Times New Roman"/>
          <w:bCs/>
          <w:highlight w:val="none"/>
        </w:rPr>
        <w:t>2</w:t>
      </w:r>
      <w:r>
        <w:rPr>
          <w:rFonts w:hint="eastAsia" w:ascii="Times New Roman" w:hAnsi="Times New Roman"/>
          <w:bCs/>
          <w:highlight w:val="none"/>
        </w:rPr>
        <w:t xml:space="preserve">  完成验收请示流程；</w:t>
      </w:r>
    </w:p>
    <w:p>
      <w:pPr>
        <w:pStyle w:val="17"/>
        <w:shd w:val="clear" w:color="auto" w:fill="FFFFFF"/>
        <w:spacing w:before="0" w:beforeAutospacing="0" w:after="156" w:afterLines="50" w:afterAutospacing="0" w:line="360" w:lineRule="auto"/>
        <w:ind w:firstLine="600" w:firstLineChars="250"/>
        <w:rPr>
          <w:rFonts w:ascii="Times New Roman" w:hAnsi="Times New Roman"/>
          <w:bCs/>
          <w:highlight w:val="none"/>
        </w:rPr>
      </w:pPr>
      <w:r>
        <w:rPr>
          <w:rFonts w:ascii="Times New Roman" w:hAnsi="Times New Roman"/>
          <w:bCs/>
          <w:highlight w:val="none"/>
        </w:rPr>
        <w:t>3</w:t>
      </w:r>
      <w:r>
        <w:rPr>
          <w:rFonts w:hint="eastAsia" w:ascii="Times New Roman" w:hAnsi="Times New Roman"/>
          <w:bCs/>
          <w:highlight w:val="none"/>
        </w:rPr>
        <w:t xml:space="preserve">  按要求准备验收材料；</w:t>
      </w:r>
    </w:p>
    <w:p>
      <w:pPr>
        <w:pStyle w:val="17"/>
        <w:shd w:val="clear" w:color="auto" w:fill="FFFFFF"/>
        <w:spacing w:before="0" w:beforeAutospacing="0" w:after="156" w:afterLines="50" w:afterAutospacing="0" w:line="360" w:lineRule="auto"/>
        <w:ind w:firstLine="600" w:firstLineChars="250"/>
        <w:rPr>
          <w:rFonts w:ascii="Times New Roman" w:hAnsi="Times New Roman"/>
          <w:bCs/>
          <w:highlight w:val="none"/>
        </w:rPr>
      </w:pPr>
      <w:r>
        <w:rPr>
          <w:rFonts w:ascii="Times New Roman" w:hAnsi="Times New Roman"/>
          <w:bCs/>
          <w:highlight w:val="none"/>
        </w:rPr>
        <w:t>4</w:t>
      </w:r>
      <w:r>
        <w:rPr>
          <w:rFonts w:hint="eastAsia" w:ascii="Times New Roman" w:hAnsi="Times New Roman"/>
          <w:bCs/>
          <w:highlight w:val="none"/>
        </w:rPr>
        <w:t xml:space="preserve">  现场验收。</w:t>
      </w:r>
    </w:p>
    <w:p>
      <w:pPr>
        <w:rPr>
          <w:rFonts w:ascii="Times New Roman" w:hAnsi="Times New Roman" w:eastAsia="宋体" w:cs="宋体"/>
          <w:bCs/>
          <w:kern w:val="0"/>
          <w:sz w:val="24"/>
          <w:szCs w:val="24"/>
          <w:highlight w:val="none"/>
        </w:rPr>
      </w:pPr>
      <w:r>
        <w:rPr>
          <w:rFonts w:ascii="Times New Roman" w:hAnsi="Times New Roman"/>
          <w:bCs/>
          <w:highlight w:val="none"/>
        </w:rPr>
        <w:br w:type="page"/>
      </w:r>
    </w:p>
    <w:p>
      <w:pPr>
        <w:pStyle w:val="2"/>
        <w:spacing w:line="360" w:lineRule="auto"/>
        <w:jc w:val="center"/>
        <w:rPr>
          <w:rStyle w:val="20"/>
          <w:rFonts w:eastAsia="宋体" w:cs="Times New Roman" w:asciiTheme="minorEastAsia" w:hAnsiTheme="minorEastAsia"/>
          <w:b w:val="0"/>
          <w:bCs w:val="0"/>
          <w:color w:val="auto"/>
          <w:kern w:val="0"/>
          <w:sz w:val="28"/>
          <w:szCs w:val="28"/>
          <w:highlight w:val="none"/>
          <w:u w:val="none"/>
        </w:rPr>
      </w:pPr>
      <w:bookmarkStart w:id="8" w:name="_Toc30673"/>
      <w:r>
        <w:rPr>
          <w:rStyle w:val="20"/>
          <w:rFonts w:hint="eastAsia" w:cs="Times New Roman" w:asciiTheme="minorEastAsia" w:hAnsiTheme="minorEastAsia"/>
          <w:color w:val="auto"/>
          <w:sz w:val="28"/>
          <w:szCs w:val="28"/>
          <w:highlight w:val="none"/>
          <w:u w:val="none"/>
        </w:rPr>
        <w:t>4  建筑工程</w:t>
      </w:r>
      <w:bookmarkEnd w:id="8"/>
    </w:p>
    <w:p>
      <w:pPr>
        <w:pStyle w:val="3"/>
        <w:spacing w:line="360" w:lineRule="auto"/>
        <w:jc w:val="center"/>
        <w:rPr>
          <w:sz w:val="28"/>
          <w:szCs w:val="28"/>
          <w:highlight w:val="none"/>
        </w:rPr>
      </w:pPr>
      <w:bookmarkStart w:id="9" w:name="_Toc19500"/>
      <w:r>
        <w:rPr>
          <w:rFonts w:hint="eastAsia"/>
          <w:sz w:val="28"/>
          <w:szCs w:val="28"/>
          <w:highlight w:val="none"/>
        </w:rPr>
        <w:t>4.1  一般规定</w:t>
      </w:r>
      <w:bookmarkEnd w:id="9"/>
    </w:p>
    <w:p>
      <w:pPr>
        <w:pStyle w:val="4"/>
        <w:spacing w:line="360" w:lineRule="auto"/>
        <w:rPr>
          <w:rStyle w:val="20"/>
          <w:rFonts w:cs="Times New Roman" w:asciiTheme="minorEastAsia" w:hAnsiTheme="minorEastAsia"/>
          <w:b w:val="0"/>
          <w:bCs w:val="0"/>
          <w:color w:val="auto"/>
          <w:sz w:val="24"/>
          <w:szCs w:val="24"/>
          <w:highlight w:val="none"/>
          <w:u w:val="none"/>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4.1.1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建筑工程的施工质量应满足现行国家标准《建筑工程施工质量验收统一标准》</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GB50300</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及相关</w:t>
      </w:r>
      <w:r>
        <w:rPr>
          <w:rStyle w:val="20"/>
          <w:rFonts w:hint="eastAsia" w:cs="Times New Roman" w:asciiTheme="minorEastAsia" w:hAnsiTheme="minorEastAsia"/>
          <w:b w:val="0"/>
          <w:color w:val="auto"/>
          <w:sz w:val="24"/>
          <w:szCs w:val="24"/>
          <w:highlight w:val="none"/>
          <w:u w:val="none"/>
        </w:rPr>
        <w:t>分部、分项工程验收规范的要求</w:t>
      </w:r>
      <w:r>
        <w:rPr>
          <w:rStyle w:val="20"/>
          <w:rFonts w:cs="Times New Roman" w:asciiTheme="minorEastAsia" w:hAnsiTheme="minorEastAsia"/>
          <w:b w:val="0"/>
          <w:color w:val="auto"/>
          <w:sz w:val="24"/>
          <w:szCs w:val="24"/>
          <w:highlight w:val="none"/>
          <w:u w:val="none"/>
        </w:rPr>
        <w:t>。</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auto"/>
          <w:sz w:val="24"/>
          <w:szCs w:val="24"/>
          <w:highlight w:val="none"/>
          <w:u w:val="none"/>
        </w:rPr>
        <w:t>4.1.2</w:t>
      </w:r>
      <w:r>
        <w:rPr>
          <w:rStyle w:val="20"/>
          <w:rFonts w:hint="eastAsia" w:cs="Times New Roman" w:asciiTheme="minorEastAsia" w:hAnsiTheme="minorEastAsia"/>
          <w:b w:val="0"/>
          <w:color w:val="auto"/>
          <w:sz w:val="24"/>
          <w:szCs w:val="24"/>
          <w:highlight w:val="none"/>
          <w:u w:val="none"/>
        </w:rPr>
        <w:t>建筑工程的建筑废弃物减排与综合利用</w:t>
      </w:r>
      <w:r>
        <w:rPr>
          <w:rStyle w:val="20"/>
          <w:rFonts w:hint="eastAsia" w:cs="Times New Roman" w:asciiTheme="minorEastAsia" w:hAnsiTheme="minorEastAsia"/>
          <w:b w:val="0"/>
          <w:color w:val="auto"/>
          <w:sz w:val="24"/>
          <w:szCs w:val="24"/>
          <w:highlight w:val="none"/>
          <w:u w:val="none"/>
          <w:lang w:eastAsia="zh-CN"/>
        </w:rPr>
        <w:t>验收</w:t>
      </w:r>
      <w:r>
        <w:rPr>
          <w:rStyle w:val="20"/>
          <w:rFonts w:hint="eastAsia" w:cs="Times New Roman" w:asciiTheme="minorEastAsia" w:hAnsiTheme="minorEastAsia"/>
          <w:b w:val="0"/>
          <w:color w:val="auto"/>
          <w:sz w:val="24"/>
          <w:szCs w:val="24"/>
          <w:highlight w:val="none"/>
          <w:u w:val="none"/>
        </w:rPr>
        <w:t>应与对应的分项工程质量验收工作同步进行，并按上述统一标准第</w:t>
      </w:r>
      <w:r>
        <w:rPr>
          <w:rStyle w:val="20"/>
          <w:rFonts w:cs="Times New Roman" w:asciiTheme="minorEastAsia" w:hAnsiTheme="minorEastAsia"/>
          <w:b w:val="0"/>
          <w:color w:val="auto"/>
          <w:sz w:val="24"/>
          <w:szCs w:val="24"/>
          <w:highlight w:val="none"/>
          <w:u w:val="none"/>
        </w:rPr>
        <w:t>4.0.7条规定制定的分项工</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程和检验批的划分方案整理验收资料。</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4.1.3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建筑工程</w:t>
      </w:r>
      <w:r>
        <w:rPr>
          <w:rStyle w:val="20"/>
          <w:rFonts w:hint="eastAsia" w:cs="Times New Roman" w:asciiTheme="minorEastAsia" w:hAnsiTheme="minorEastAsia"/>
          <w:b w:val="0"/>
          <w:color w:val="auto"/>
          <w:sz w:val="24"/>
          <w:szCs w:val="24"/>
          <w:highlight w:val="none"/>
          <w:u w:val="none"/>
        </w:rPr>
        <w:t>建筑废弃物减排与综合利用</w:t>
      </w:r>
      <w:r>
        <w:rPr>
          <w:rStyle w:val="20"/>
          <w:rFonts w:hint="eastAsia" w:cs="Times New Roman" w:asciiTheme="minorEastAsia" w:hAnsiTheme="minorEastAsia"/>
          <w:b w:val="0"/>
          <w:color w:val="auto"/>
          <w:sz w:val="24"/>
          <w:szCs w:val="24"/>
          <w:highlight w:val="none"/>
          <w:u w:val="none"/>
          <w:lang w:eastAsia="zh-CN"/>
        </w:rPr>
        <w:t>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的合格判定应符合下列规定：</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cs="Times New Roman" w:asciiTheme="minorEastAsia" w:hAnsiTheme="minorEastAsia"/>
          <w:color w:val="auto"/>
          <w:sz w:val="24"/>
          <w:szCs w:val="24"/>
          <w:highlight w:val="none"/>
          <w:u w:val="none"/>
        </w:rPr>
        <w:t xml:space="preserve">1  </w:t>
      </w:r>
      <w:r>
        <w:rPr>
          <w:rStyle w:val="20"/>
          <w:rFonts w:hint="eastAsia" w:cs="Times New Roman" w:asciiTheme="minorEastAsia" w:hAnsiTheme="minorEastAsia"/>
          <w:color w:val="auto"/>
          <w:sz w:val="24"/>
          <w:szCs w:val="24"/>
          <w:highlight w:val="none"/>
          <w:u w:val="none"/>
        </w:rPr>
        <w:t>主控项目必须符合本规范的规定，有任何一条不符合则判该分部工程不合格。</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cs="Times New Roman" w:asciiTheme="minorEastAsia" w:hAnsiTheme="minorEastAsia"/>
          <w:color w:val="auto"/>
          <w:sz w:val="24"/>
          <w:szCs w:val="24"/>
          <w:highlight w:val="none"/>
          <w:u w:val="none"/>
        </w:rPr>
        <w:t xml:space="preserve">2  </w:t>
      </w:r>
      <w:r>
        <w:rPr>
          <w:rStyle w:val="20"/>
          <w:rFonts w:hint="eastAsia" w:cs="Times New Roman" w:asciiTheme="minorEastAsia" w:hAnsiTheme="minorEastAsia"/>
          <w:color w:val="auto"/>
          <w:sz w:val="24"/>
          <w:szCs w:val="24"/>
          <w:highlight w:val="none"/>
          <w:u w:val="none"/>
        </w:rPr>
        <w:t>一般项目符合本规范规定的条款加1分，不符合本规范规定的加0分。每个分部工程的得分数占该分部工程一般项目条款总数（不适用条款除外）不小于60%判该分部工程合格。</w:t>
      </w:r>
    </w:p>
    <w:p>
      <w:pPr>
        <w:pStyle w:val="3"/>
        <w:spacing w:line="360" w:lineRule="auto"/>
        <w:jc w:val="center"/>
        <w:rPr>
          <w:sz w:val="28"/>
          <w:szCs w:val="28"/>
          <w:highlight w:val="none"/>
        </w:rPr>
      </w:pPr>
      <w:bookmarkStart w:id="10" w:name="_Toc29396"/>
      <w:r>
        <w:rPr>
          <w:rFonts w:hint="eastAsia"/>
          <w:sz w:val="28"/>
          <w:szCs w:val="28"/>
          <w:highlight w:val="none"/>
        </w:rPr>
        <w:t>4.2  建筑竖向工程</w:t>
      </w:r>
      <w:bookmarkEnd w:id="10"/>
    </w:p>
    <w:p>
      <w:pPr>
        <w:spacing w:line="360" w:lineRule="auto"/>
        <w:ind w:firstLine="482" w:firstLineChars="200"/>
        <w:jc w:val="center"/>
        <w:rPr>
          <w:rStyle w:val="20"/>
          <w:rFonts w:asciiTheme="majorHAnsi" w:hAnsiTheme="majorHAnsi" w:eastAsiaTheme="majorEastAsia" w:cstheme="minorHAnsi"/>
          <w:b/>
          <w:bCs/>
          <w:color w:val="auto"/>
          <w:sz w:val="24"/>
          <w:szCs w:val="24"/>
          <w:highlight w:val="none"/>
          <w:u w:val="none"/>
        </w:rPr>
      </w:pPr>
      <w:r>
        <w:rPr>
          <w:rStyle w:val="20"/>
          <w:rFonts w:cstheme="minorHAnsi"/>
          <w:b/>
          <w:color w:val="auto"/>
          <w:sz w:val="24"/>
          <w:szCs w:val="24"/>
          <w:highlight w:val="none"/>
          <w:u w:val="none"/>
        </w:rPr>
        <w:t>主控项目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4.2.1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新建工程建设用地及城市更新用地范围在</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20</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万平方米时，应实现场地内土方自平衡。</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检验方法：检查设计文件、隐蔽验收记录、施工记录等文件。</w:t>
      </w:r>
    </w:p>
    <w:p>
      <w:pPr>
        <w:spacing w:line="360" w:lineRule="auto"/>
        <w:ind w:firstLine="482" w:firstLineChars="200"/>
        <w:jc w:val="center"/>
        <w:rPr>
          <w:rStyle w:val="20"/>
          <w:rFonts w:cstheme="minorHAnsi"/>
          <w:b/>
          <w:color w:val="auto"/>
          <w:sz w:val="24"/>
          <w:szCs w:val="24"/>
          <w:highlight w:val="none"/>
          <w:u w:val="none"/>
        </w:rPr>
      </w:pPr>
      <w:r>
        <w:rPr>
          <w:rStyle w:val="20"/>
          <w:rFonts w:hint="eastAsia" w:cstheme="minorHAnsi"/>
          <w:b/>
          <w:color w:val="auto"/>
          <w:sz w:val="24"/>
          <w:szCs w:val="24"/>
          <w:highlight w:val="none"/>
          <w:u w:val="none"/>
        </w:rPr>
        <w:t>一般项目</w:t>
      </w:r>
    </w:p>
    <w:p>
      <w:pPr>
        <w:pStyle w:val="4"/>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2核查规划布局必须开挖的场地，是否优先采用台地解决高差问题，是否做到尽可能挖、填方平衡。</w:t>
      </w:r>
    </w:p>
    <w:p>
      <w:pPr>
        <w:spacing w:line="360" w:lineRule="auto"/>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 xml:space="preserve">    检验方法：核查相关证明文件。</w:t>
      </w:r>
    </w:p>
    <w:p>
      <w:pPr>
        <w:pStyle w:val="4"/>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3核查城市开敞空间用地是否利用了填方量较大的区域。</w:t>
      </w:r>
    </w:p>
    <w:p>
      <w:pPr>
        <w:spacing w:line="360" w:lineRule="auto"/>
        <w:ind w:firstLine="48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检验方法：核查相关证明文件。</w:t>
      </w:r>
    </w:p>
    <w:p>
      <w:pPr>
        <w:pStyle w:val="4"/>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4验收时应核查是否与景观设计同步考虑土方利用。</w:t>
      </w:r>
    </w:p>
    <w:p>
      <w:pPr>
        <w:spacing w:line="360" w:lineRule="auto"/>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 xml:space="preserve">    检验方法：核查相关证明文件并现场核对。</w:t>
      </w:r>
    </w:p>
    <w:p>
      <w:pPr>
        <w:pStyle w:val="4"/>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5核查是否优先采用地面以上多层停车场。</w:t>
      </w:r>
    </w:p>
    <w:p>
      <w:pPr>
        <w:spacing w:line="360" w:lineRule="auto"/>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 xml:space="preserve">    检验方法：核查相关证明文件并现场核对。</w:t>
      </w:r>
    </w:p>
    <w:p>
      <w:pPr>
        <w:pStyle w:val="3"/>
        <w:spacing w:line="360" w:lineRule="auto"/>
        <w:jc w:val="center"/>
        <w:rPr>
          <w:sz w:val="28"/>
          <w:szCs w:val="28"/>
          <w:highlight w:val="none"/>
        </w:rPr>
      </w:pPr>
      <w:bookmarkStart w:id="11" w:name="_Toc28963"/>
      <w:r>
        <w:rPr>
          <w:rFonts w:hint="eastAsia"/>
          <w:sz w:val="28"/>
          <w:szCs w:val="28"/>
          <w:highlight w:val="none"/>
        </w:rPr>
        <w:t>4.3  建筑室外工程</w:t>
      </w:r>
      <w:bookmarkEnd w:id="11"/>
    </w:p>
    <w:p>
      <w:pPr>
        <w:spacing w:line="360" w:lineRule="auto"/>
        <w:ind w:firstLine="482" w:firstLineChars="200"/>
        <w:jc w:val="center"/>
        <w:rPr>
          <w:rStyle w:val="20"/>
          <w:rFonts w:asciiTheme="majorHAnsi" w:hAnsiTheme="majorHAnsi" w:eastAsiaTheme="majorEastAsia" w:cstheme="minorHAnsi"/>
          <w:b/>
          <w:bCs/>
          <w:color w:val="auto"/>
          <w:sz w:val="24"/>
          <w:szCs w:val="24"/>
          <w:highlight w:val="none"/>
          <w:u w:val="none"/>
        </w:rPr>
      </w:pPr>
      <w:r>
        <w:rPr>
          <w:rStyle w:val="20"/>
          <w:rFonts w:hint="eastAsia" w:cstheme="minorHAnsi"/>
          <w:b/>
          <w:color w:val="auto"/>
          <w:sz w:val="24"/>
          <w:szCs w:val="24"/>
          <w:highlight w:val="none"/>
          <w:u w:val="none"/>
        </w:rPr>
        <w:t>主控项目</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1</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核查设计是否充分考虑设立停车楼、架空停车、地上立体停车和停车平台等方式以减少地下车位。</w:t>
      </w:r>
    </w:p>
    <w:p>
      <w:pPr>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spacing w:line="360" w:lineRule="auto"/>
        <w:ind w:firstLine="482" w:firstLineChars="200"/>
        <w:jc w:val="center"/>
        <w:rPr>
          <w:rStyle w:val="20"/>
          <w:rFonts w:cstheme="minorHAnsi"/>
          <w:b/>
          <w:color w:val="auto"/>
          <w:sz w:val="24"/>
          <w:szCs w:val="24"/>
          <w:highlight w:val="none"/>
          <w:u w:val="none"/>
        </w:rPr>
      </w:pPr>
      <w:r>
        <w:rPr>
          <w:rStyle w:val="20"/>
          <w:rFonts w:hint="eastAsia" w:cstheme="minorHAnsi"/>
          <w:b/>
          <w:color w:val="auto"/>
          <w:sz w:val="24"/>
          <w:szCs w:val="24"/>
          <w:highlight w:val="none"/>
          <w:u w:val="none"/>
        </w:rPr>
        <w:t>一般项目</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核查建筑工程室外设施在土地开发时是否保留原始的地形地貌。</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检验方法：目测观察，核查土方减量设计方案及相关设计和施工记录。</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核查景观设计是否尊重场地现状地形地貌，保留并充分利用场地具有环保和资源再利用价值的自然和人文景观。</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4</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核查景观竖向设计是否充分考虑场地土石方情况，基坑开挖的土石方是否采用场地堆填营造微地形的方式以减少土石方外运。</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5核查建筑工程室外设施在土地开发时，是否为室外工程土方减量提供了土方减量专篇。</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6竖向设计是否利用地形设置多高程的出入口并组织交通。</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7核查车行道路、人行道、广场、地面停车场、挡土墙、围墙等部位采用建筑废弃物可再生材料的情况，并核查实际工程中使用建筑废弃物可再生材料所占比例。</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8景观铺装设计应充分考虑硬质景观和植物软景比例，在满足交通、休闲需求的基础上降低硬质景观占比。核查硬质铺装设计是否采用建筑废弃物可再生材料，并核查实际工程中使用建筑废弃物可再生材料所占比例。</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9核查在满足海绵城市设计要求的基础上，是否针对雨水花园、浅草沟、屋顶花园等不同的绿色雨水基础设施合理进行设计，在需求部位上是否使用建筑废弃物再生材料。</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0</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应引导设置区域级的立体步行网络，并与公交系统有机联系。</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1场地景观设计宜用堆土、缓坡等方式吸纳部分外排土方。</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2核查设计是否考虑了公共交通及共享单车等出行方式的舒适性与便利性。</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3核查公共建筑和住宅建筑的地下车库在有条件时，是否考虑了错峰使用以最大限度地利用社会资源减少公共设施浪费。</w:t>
      </w:r>
    </w:p>
    <w:p>
      <w:pPr>
        <w:spacing w:line="360" w:lineRule="auto"/>
        <w:ind w:firstLine="480" w:firstLineChars="200"/>
        <w:rPr>
          <w:rFonts w:cs="Times New Roman" w:asciiTheme="minorEastAsia" w:hAnsiTheme="minorEastAsia"/>
          <w:bCs/>
          <w:sz w:val="24"/>
          <w:szCs w:val="24"/>
          <w:highlight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4核查是否采用了智能立体停车等新技术以降低单位停车的空间占用。</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5核查景观设计是否遵循减量原则，在满足功能、美观等要求的情况下，尽可能减少人工装饰物体量与规模，造型要素尽量简约，无大量装饰性构件。</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6核查是否结合了场地及周边建筑情况进行景观布局，合理营造空间和安排景物景点，避免景点、构筑物及硬质铺装的过度设计，使园林景观空间与自然更好的融合。</w:t>
      </w:r>
    </w:p>
    <w:p>
      <w:pPr>
        <w:spacing w:line="360" w:lineRule="auto"/>
        <w:ind w:firstLine="480" w:firstLineChars="200"/>
        <w:rPr>
          <w:rFonts w:cs="Times New Roman" w:asciiTheme="minorEastAsia" w:hAnsiTheme="minorEastAsia"/>
          <w:bCs/>
          <w:sz w:val="24"/>
          <w:szCs w:val="24"/>
          <w:highlight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7在有条件的情况下，核查景观构筑物设计是否充分考虑利用场地现有建筑废弃物，营造生态环保特色景观。</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8核查以下景观构筑物、铺装及雨水设施用材是否</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100%</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实现建筑废弃物再生材料的综合利用。</w:t>
      </w:r>
    </w:p>
    <w:p>
      <w:pPr>
        <w:spacing w:line="360" w:lineRule="auto"/>
        <w:ind w:firstLine="720" w:firstLineChars="3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1  承重要求较低的景墙、围墙、挡土墙应采用环保再生材料，</w:t>
      </w:r>
    </w:p>
    <w:p>
      <w:pPr>
        <w:spacing w:line="360" w:lineRule="auto"/>
        <w:ind w:firstLine="720" w:firstLineChars="3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2  小型点式景观构筑物（小型景观亭廊、花架、花池、假山）应采用环保再生材料；</w:t>
      </w:r>
    </w:p>
    <w:p>
      <w:pPr>
        <w:spacing w:line="360" w:lineRule="auto"/>
        <w:ind w:firstLine="720" w:firstLineChars="3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3  非承载地面景观铺装(活动广场、人行道、生态停车场及绿化花槽等)面层材料应采用环保再生砖铺砌；</w:t>
      </w:r>
    </w:p>
    <w:p>
      <w:pPr>
        <w:spacing w:line="360" w:lineRule="auto"/>
        <w:ind w:firstLine="720" w:firstLineChars="3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4  园区道路、广场及停车场垫层应采用环保再生级配材料；</w:t>
      </w:r>
    </w:p>
    <w:p>
      <w:pPr>
        <w:spacing w:line="360" w:lineRule="auto"/>
        <w:ind w:firstLine="720" w:firstLineChars="3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5  景观水池、排水沟、雨污系统的检查井。</w:t>
      </w:r>
    </w:p>
    <w:p>
      <w:pPr>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3"/>
        <w:spacing w:line="360" w:lineRule="auto"/>
        <w:jc w:val="center"/>
        <w:rPr>
          <w:sz w:val="28"/>
          <w:szCs w:val="28"/>
          <w:highlight w:val="none"/>
        </w:rPr>
      </w:pPr>
      <w:bookmarkStart w:id="12" w:name="_Toc18195"/>
      <w:r>
        <w:rPr>
          <w:rFonts w:hint="eastAsia"/>
          <w:sz w:val="28"/>
          <w:szCs w:val="28"/>
          <w:highlight w:val="none"/>
        </w:rPr>
        <w:t>4.4  地基与基础</w:t>
      </w:r>
      <w:bookmarkEnd w:id="12"/>
    </w:p>
    <w:p>
      <w:pPr>
        <w:spacing w:line="360" w:lineRule="auto"/>
        <w:jc w:val="center"/>
        <w:rPr>
          <w:rStyle w:val="20"/>
          <w:rFonts w:cs="Times New Roman" w:asciiTheme="minorEastAsia" w:hAnsiTheme="minorEastAsia" w:eastAsiaTheme="majorEastAsia"/>
          <w:b/>
          <w:bCs/>
          <w:color w:val="auto"/>
          <w:sz w:val="24"/>
          <w:szCs w:val="24"/>
          <w:highlight w:val="none"/>
          <w:u w:val="none"/>
        </w:rPr>
      </w:pPr>
      <w:r>
        <w:rPr>
          <w:rStyle w:val="20"/>
          <w:rFonts w:hint="eastAsia" w:cs="Times New Roman" w:asciiTheme="minorEastAsia" w:hAnsiTheme="minorEastAsia"/>
          <w:b/>
          <w:color w:val="auto"/>
          <w:sz w:val="24"/>
          <w:szCs w:val="24"/>
          <w:highlight w:val="none"/>
          <w:u w:val="none"/>
        </w:rPr>
        <w:t>主控项目</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1 基础垫层应全部采用再生骨料混凝土。</w:t>
      </w:r>
    </w:p>
    <w:p>
      <w:pPr>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 基础、承台、基础梁的砖胎模应全部采用再生骨料砖。</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spacing w:line="360" w:lineRule="auto"/>
        <w:jc w:val="center"/>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
          <w:color w:val="auto"/>
          <w:sz w:val="24"/>
          <w:szCs w:val="24"/>
          <w:highlight w:val="none"/>
          <w:u w:val="none"/>
        </w:rPr>
        <w:t>一般项目</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 为避免增加基坑开挖深度，基础梁高度不宜过大，可采取适当加大梁的宽度、梁水平加腋的方法减小梁高度。</w:t>
      </w:r>
    </w:p>
    <w:p>
      <w:pPr>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4 对于“二墙合一”的地下基坑支护与地下室结构设计，应分别按“二墙合一”和传统基坑支护形式出具土方挖运量计算书。</w:t>
      </w:r>
    </w:p>
    <w:p>
      <w:pPr>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 检查施工记录文件，核实桩承台与地下室的基础砖胎膜、侧壁外防水的砖砌体保护层等是否采用环保再生砖砌筑。统计使用环保再生砖的数量，必要时核查进货发票、进场验收单等。</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 地下室基坑四周回填时如果采用建筑废弃物回填，则可以按再生资源计算综合利用的使用量。</w:t>
      </w:r>
    </w:p>
    <w:p>
      <w:pPr>
        <w:spacing w:line="360" w:lineRule="auto"/>
        <w:ind w:firstLine="480" w:firstLineChars="200"/>
        <w:rPr>
          <w:rFonts w:cs="Times New Roman" w:asciiTheme="minorEastAsia" w:hAnsiTheme="minorEastAsia"/>
          <w:bCs/>
          <w:sz w:val="24"/>
          <w:szCs w:val="24"/>
          <w:highlight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7 地下室顶板上分布的雨污水管沟以及检查井，如全部采用环保再生砖和再生骨料水泥砂浆砌筑，则可统计为综合利用的使用量。</w:t>
      </w:r>
    </w:p>
    <w:p>
      <w:pPr>
        <w:spacing w:line="360" w:lineRule="auto"/>
        <w:ind w:firstLine="480" w:firstLineChars="200"/>
        <w:rPr>
          <w:rFonts w:cs="Times New Roman" w:asciiTheme="minorEastAsia" w:hAnsiTheme="minorEastAsia"/>
          <w:bCs/>
          <w:sz w:val="24"/>
          <w:szCs w:val="24"/>
          <w:highlight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4"/>
        <w:spacing w:line="360" w:lineRule="auto"/>
        <w:rPr>
          <w:rStyle w:val="20"/>
          <w:rFonts w:cs="Times New Roman"/>
          <w:color w:val="000000" w:themeColor="text1"/>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8 地下室顶板上种植土层以下的滤水层如全部采用级配环保再生骨料，则可统计为综合利用的使用量</w:t>
      </w:r>
      <w:r>
        <w:rPr>
          <w:rStyle w:val="20"/>
          <w:rFonts w:hint="eastAsia" w:cs="Times New Roman"/>
          <w:color w:val="000000" w:themeColor="text1"/>
          <w:highlight w:val="none"/>
          <w:u w:val="none"/>
          <w14:textFill>
            <w14:solidFill>
              <w14:schemeClr w14:val="tx1"/>
            </w14:solidFill>
          </w14:textFill>
        </w:rPr>
        <w:t>。</w:t>
      </w:r>
    </w:p>
    <w:p>
      <w:pPr>
        <w:spacing w:line="360" w:lineRule="auto"/>
        <w:ind w:firstLine="480" w:firstLineChars="200"/>
        <w:rPr>
          <w:rFonts w:cs="Times New Roman" w:asciiTheme="minorEastAsia" w:hAnsiTheme="minorEastAsia"/>
          <w:bCs/>
          <w:sz w:val="24"/>
          <w:szCs w:val="24"/>
          <w:highlight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pStyle w:val="3"/>
        <w:spacing w:line="360" w:lineRule="auto"/>
        <w:jc w:val="center"/>
        <w:rPr>
          <w:sz w:val="28"/>
          <w:szCs w:val="28"/>
          <w:highlight w:val="none"/>
        </w:rPr>
      </w:pPr>
      <w:bookmarkStart w:id="13" w:name="_Toc7067"/>
      <w:r>
        <w:rPr>
          <w:rFonts w:hint="eastAsia"/>
          <w:sz w:val="28"/>
          <w:szCs w:val="28"/>
          <w:highlight w:val="none"/>
        </w:rPr>
        <w:t>4.5  主体结构</w:t>
      </w:r>
      <w:bookmarkEnd w:id="13"/>
    </w:p>
    <w:p>
      <w:pPr>
        <w:spacing w:line="360" w:lineRule="auto"/>
        <w:ind w:firstLine="482" w:firstLineChars="200"/>
        <w:jc w:val="center"/>
        <w:rPr>
          <w:rStyle w:val="20"/>
          <w:rFonts w:asciiTheme="majorHAnsi" w:hAnsiTheme="majorHAnsi" w:eastAsiaTheme="majorEastAsia" w:cstheme="minorHAnsi"/>
          <w:b/>
          <w:bCs/>
          <w:color w:val="auto"/>
          <w:sz w:val="24"/>
          <w:szCs w:val="24"/>
          <w:highlight w:val="none"/>
          <w:u w:val="none"/>
        </w:rPr>
      </w:pPr>
      <w:r>
        <w:rPr>
          <w:rStyle w:val="20"/>
          <w:rFonts w:hint="eastAsia" w:cstheme="minorHAnsi"/>
          <w:b/>
          <w:color w:val="auto"/>
          <w:sz w:val="24"/>
          <w:szCs w:val="24"/>
          <w:highlight w:val="none"/>
          <w:u w:val="none"/>
        </w:rPr>
        <w:t>主控项目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4.5.1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核查在采用了再生产品替代常规产品后不会影响建筑节能验收的前提下，非承重墙体是否采用了建筑废弃物再生利用产品（包括再生块材和再生骨料砂浆）。</w:t>
      </w:r>
    </w:p>
    <w:p>
      <w:pPr>
        <w:pStyle w:val="10"/>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检查数量：全数核查</w:t>
      </w:r>
    </w:p>
    <w:p>
      <w:pPr>
        <w:pStyle w:val="10"/>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检验方法：核查设</w:t>
      </w:r>
      <w:r>
        <w:rPr>
          <w:rFonts w:ascii="Times New Roman" w:hAnsi="Times New Roman"/>
          <w:kern w:val="0"/>
          <w:sz w:val="24"/>
          <w:szCs w:val="24"/>
          <w:highlight w:val="none"/>
        </w:rPr>
        <w:t>计文件中对</w:t>
      </w:r>
      <w:r>
        <w:rPr>
          <w:rFonts w:hint="eastAsia" w:ascii="Times New Roman" w:hAnsi="Times New Roman"/>
          <w:kern w:val="0"/>
          <w:sz w:val="24"/>
          <w:szCs w:val="24"/>
          <w:highlight w:val="none"/>
        </w:rPr>
        <w:t>建筑废弃物再生利用产品及砂浆的</w:t>
      </w:r>
      <w:r>
        <w:rPr>
          <w:rFonts w:ascii="Times New Roman" w:hAnsi="Times New Roman"/>
          <w:kern w:val="0"/>
          <w:sz w:val="24"/>
          <w:szCs w:val="24"/>
          <w:highlight w:val="none"/>
        </w:rPr>
        <w:t>要求</w:t>
      </w:r>
      <w:r>
        <w:rPr>
          <w:rFonts w:hint="eastAsia" w:ascii="Times New Roman" w:hAnsi="Times New Roman"/>
          <w:kern w:val="0"/>
          <w:sz w:val="24"/>
          <w:szCs w:val="24"/>
          <w:highlight w:val="none"/>
        </w:rPr>
        <w:t>、再生骨料砌块及砂浆的</w:t>
      </w:r>
      <w:r>
        <w:rPr>
          <w:rFonts w:ascii="Times New Roman" w:hAnsi="Times New Roman"/>
          <w:kern w:val="0"/>
          <w:sz w:val="24"/>
          <w:szCs w:val="24"/>
          <w:highlight w:val="none"/>
        </w:rPr>
        <w:t>用量占</w:t>
      </w:r>
      <w:r>
        <w:rPr>
          <w:rFonts w:hint="eastAsia" w:ascii="Times New Roman" w:hAnsi="Times New Roman"/>
          <w:kern w:val="0"/>
          <w:sz w:val="24"/>
          <w:szCs w:val="24"/>
          <w:highlight w:val="none"/>
        </w:rPr>
        <w:t>砌块及砂浆</w:t>
      </w:r>
      <w:r>
        <w:rPr>
          <w:rFonts w:ascii="Times New Roman" w:hAnsi="Times New Roman"/>
          <w:kern w:val="0"/>
          <w:sz w:val="24"/>
          <w:szCs w:val="24"/>
          <w:highlight w:val="none"/>
        </w:rPr>
        <w:t>总量的比例的</w:t>
      </w:r>
      <w:r>
        <w:rPr>
          <w:rFonts w:hint="eastAsia" w:ascii="Times New Roman" w:hAnsi="Times New Roman"/>
          <w:kern w:val="0"/>
          <w:sz w:val="24"/>
          <w:szCs w:val="24"/>
          <w:highlight w:val="none"/>
        </w:rPr>
        <w:t>自</w:t>
      </w:r>
      <w:r>
        <w:rPr>
          <w:rFonts w:ascii="Times New Roman" w:hAnsi="Times New Roman"/>
          <w:kern w:val="0"/>
          <w:sz w:val="24"/>
          <w:szCs w:val="24"/>
          <w:highlight w:val="none"/>
        </w:rPr>
        <w:t>查计算书</w:t>
      </w:r>
      <w:r>
        <w:rPr>
          <w:rFonts w:hint="eastAsia" w:ascii="Times New Roman" w:hAnsi="Times New Roman"/>
          <w:kern w:val="0"/>
          <w:sz w:val="24"/>
          <w:szCs w:val="24"/>
          <w:highlight w:val="none"/>
        </w:rPr>
        <w:t>以及供货合同和发票</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2核查地下室的底板上设置的排水沟和集水井是否采用再生砖砌筑且在底板上回填</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的垫层</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是否采用</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再生骨料进行回填</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w:t>
      </w:r>
    </w:p>
    <w:p>
      <w:pPr>
        <w:spacing w:line="360" w:lineRule="auto"/>
        <w:ind w:firstLine="480" w:firstLineChars="200"/>
        <w:rPr>
          <w:rFonts w:cs="Times New Roman" w:asciiTheme="minorEastAsia" w:hAnsiTheme="minorEastAsia"/>
          <w:bCs/>
          <w:sz w:val="24"/>
          <w:szCs w:val="24"/>
          <w:highlight w:val="none"/>
        </w:rPr>
      </w:pPr>
      <w:r>
        <w:rPr>
          <w:rStyle w:val="20"/>
          <w:rFonts w:hint="eastAsia" w:cs="Times New Roman" w:asciiTheme="minorEastAsia" w:hAnsiTheme="minorEastAsia"/>
          <w:bCs/>
          <w:color w:val="auto"/>
          <w:sz w:val="24"/>
          <w:szCs w:val="24"/>
          <w:highlight w:val="none"/>
          <w:u w:val="none"/>
        </w:rPr>
        <w:t>检验方法：核查土方减量设计方案及相关设计和施工记录并现场核对。</w:t>
      </w:r>
    </w:p>
    <w:p>
      <w:pPr>
        <w:spacing w:line="360" w:lineRule="auto"/>
        <w:ind w:firstLine="482" w:firstLineChars="200"/>
        <w:jc w:val="center"/>
        <w:rPr>
          <w:rStyle w:val="20"/>
          <w:rFonts w:ascii="宋体" w:hAnsi="Courier New" w:eastAsia="宋体" w:cstheme="minorHAnsi"/>
          <w:b/>
          <w:color w:val="auto"/>
          <w:sz w:val="24"/>
          <w:szCs w:val="24"/>
          <w:highlight w:val="none"/>
          <w:u w:val="none"/>
        </w:rPr>
      </w:pPr>
      <w:r>
        <w:rPr>
          <w:rStyle w:val="20"/>
          <w:rFonts w:hint="eastAsia" w:cstheme="minorHAnsi"/>
          <w:b/>
          <w:color w:val="auto"/>
          <w:sz w:val="24"/>
          <w:szCs w:val="24"/>
          <w:highlight w:val="none"/>
          <w:u w:val="none"/>
        </w:rPr>
        <w:t>一般项目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4.5.</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 合理采用再生骨料混凝土。对于混凝土结构中的楼板及次要构件，应尽可能采用再生骨料混凝土。</w:t>
      </w:r>
    </w:p>
    <w:p>
      <w:pPr>
        <w:pStyle w:val="10"/>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检查数量：全数核查</w:t>
      </w:r>
    </w:p>
    <w:p>
      <w:pPr>
        <w:pStyle w:val="10"/>
        <w:spacing w:line="360" w:lineRule="auto"/>
        <w:ind w:firstLine="480" w:firstLineChars="200"/>
        <w:rPr>
          <w:rStyle w:val="20"/>
          <w:rFonts w:ascii="Times New Roman" w:hAnsi="Times New Roman"/>
          <w:color w:val="auto"/>
          <w:kern w:val="0"/>
          <w:sz w:val="24"/>
          <w:szCs w:val="24"/>
          <w:highlight w:val="none"/>
          <w:u w:val="none"/>
        </w:rPr>
      </w:pPr>
      <w:r>
        <w:rPr>
          <w:rFonts w:hint="eastAsia" w:ascii="Times New Roman" w:hAnsi="Times New Roman"/>
          <w:kern w:val="0"/>
          <w:sz w:val="24"/>
          <w:szCs w:val="24"/>
          <w:highlight w:val="none"/>
        </w:rPr>
        <w:t>检验方法：核查设</w:t>
      </w:r>
      <w:r>
        <w:rPr>
          <w:rFonts w:ascii="Times New Roman" w:hAnsi="Times New Roman"/>
          <w:kern w:val="0"/>
          <w:sz w:val="24"/>
          <w:szCs w:val="24"/>
          <w:highlight w:val="none"/>
        </w:rPr>
        <w:t>计文件中对</w:t>
      </w:r>
      <w:r>
        <w:rPr>
          <w:rFonts w:hint="eastAsia" w:ascii="Times New Roman" w:hAnsi="Times New Roman"/>
          <w:kern w:val="0"/>
          <w:sz w:val="24"/>
          <w:szCs w:val="24"/>
          <w:highlight w:val="none"/>
        </w:rPr>
        <w:t>再生骨料混凝土的</w:t>
      </w:r>
      <w:r>
        <w:rPr>
          <w:rFonts w:ascii="Times New Roman" w:hAnsi="Times New Roman"/>
          <w:kern w:val="0"/>
          <w:sz w:val="24"/>
          <w:szCs w:val="24"/>
          <w:highlight w:val="none"/>
        </w:rPr>
        <w:t>要求</w:t>
      </w:r>
      <w:r>
        <w:rPr>
          <w:rFonts w:hint="eastAsia" w:ascii="Times New Roman" w:hAnsi="Times New Roman"/>
          <w:kern w:val="0"/>
          <w:sz w:val="24"/>
          <w:szCs w:val="24"/>
          <w:highlight w:val="none"/>
        </w:rPr>
        <w:t>、再生骨料混凝土</w:t>
      </w:r>
      <w:r>
        <w:rPr>
          <w:rFonts w:ascii="Times New Roman" w:hAnsi="Times New Roman"/>
          <w:kern w:val="0"/>
          <w:sz w:val="24"/>
          <w:szCs w:val="24"/>
          <w:highlight w:val="none"/>
        </w:rPr>
        <w:t>用量占混凝土总量的比例的</w:t>
      </w:r>
      <w:r>
        <w:rPr>
          <w:rFonts w:hint="eastAsia" w:ascii="Times New Roman" w:hAnsi="Times New Roman"/>
          <w:kern w:val="0"/>
          <w:sz w:val="24"/>
          <w:szCs w:val="24"/>
          <w:highlight w:val="none"/>
        </w:rPr>
        <w:t>自</w:t>
      </w:r>
      <w:r>
        <w:rPr>
          <w:rFonts w:ascii="Times New Roman" w:hAnsi="Times New Roman"/>
          <w:kern w:val="0"/>
          <w:sz w:val="24"/>
          <w:szCs w:val="24"/>
          <w:highlight w:val="none"/>
        </w:rPr>
        <w:t>查计算书</w:t>
      </w:r>
      <w:r>
        <w:rPr>
          <w:rFonts w:hint="eastAsia" w:ascii="Times New Roman" w:hAnsi="Times New Roman"/>
          <w:kern w:val="0"/>
          <w:sz w:val="24"/>
          <w:szCs w:val="24"/>
          <w:highlight w:val="none"/>
        </w:rPr>
        <w:t>以及再生骨料混凝土的供货合同和发票</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4.5.</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4 公共建筑中可变空间采用大空间设计，空间分隔采用可重复使用或易拆装的隔断（墙）。</w:t>
      </w:r>
    </w:p>
    <w:p>
      <w:pPr>
        <w:pStyle w:val="10"/>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检查数量：全数核查</w:t>
      </w:r>
    </w:p>
    <w:p>
      <w:pPr>
        <w:pStyle w:val="10"/>
        <w:spacing w:line="360" w:lineRule="auto"/>
        <w:ind w:firstLine="480" w:firstLineChars="200"/>
        <w:rPr>
          <w:rStyle w:val="20"/>
          <w:rFonts w:ascii="Times New Roman" w:hAnsi="Times New Roman"/>
          <w:color w:val="auto"/>
          <w:kern w:val="0"/>
          <w:sz w:val="24"/>
          <w:szCs w:val="24"/>
          <w:highlight w:val="none"/>
          <w:u w:val="none"/>
        </w:rPr>
      </w:pPr>
      <w:r>
        <w:rPr>
          <w:rFonts w:hint="eastAsia" w:ascii="Times New Roman" w:hAnsi="Times New Roman"/>
          <w:kern w:val="0"/>
          <w:sz w:val="24"/>
          <w:szCs w:val="24"/>
          <w:highlight w:val="none"/>
        </w:rPr>
        <w:t>检验方法：核查设</w:t>
      </w:r>
      <w:r>
        <w:rPr>
          <w:rFonts w:ascii="Times New Roman" w:hAnsi="Times New Roman"/>
          <w:kern w:val="0"/>
          <w:sz w:val="24"/>
          <w:szCs w:val="24"/>
          <w:highlight w:val="none"/>
        </w:rPr>
        <w:t>计文件中对</w:t>
      </w:r>
      <w:r>
        <w:rPr>
          <w:rFonts w:hint="eastAsia" w:ascii="Times New Roman" w:hAnsi="Times New Roman"/>
          <w:kern w:val="0"/>
          <w:sz w:val="24"/>
          <w:szCs w:val="24"/>
          <w:highlight w:val="none"/>
        </w:rPr>
        <w:t>隔断材料的</w:t>
      </w:r>
      <w:r>
        <w:rPr>
          <w:rFonts w:ascii="Times New Roman" w:hAnsi="Times New Roman"/>
          <w:kern w:val="0"/>
          <w:sz w:val="24"/>
          <w:szCs w:val="24"/>
          <w:highlight w:val="none"/>
        </w:rPr>
        <w:t>要求</w:t>
      </w:r>
      <w:r>
        <w:rPr>
          <w:rFonts w:hint="eastAsia" w:ascii="Times New Roman" w:hAnsi="Times New Roman"/>
          <w:kern w:val="0"/>
          <w:sz w:val="24"/>
          <w:szCs w:val="24"/>
          <w:highlight w:val="none"/>
        </w:rPr>
        <w:t>、隔断材料的供货合同和发票</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4.5.</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 在满足安全和环保要求的前提下，建筑工程中的建筑物、构筑物及铺设物中适宜部位，优先采用建筑废弃物再生产品，使用要求应满足《深圳市建筑废弃物再生产品应用工程技术规程》（</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SJG37）中的相关要求。</w:t>
      </w:r>
    </w:p>
    <w:p>
      <w:pPr>
        <w:pStyle w:val="10"/>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检查数量：全数核查</w:t>
      </w:r>
    </w:p>
    <w:p>
      <w:pPr>
        <w:pStyle w:val="10"/>
        <w:spacing w:line="360" w:lineRule="auto"/>
        <w:ind w:firstLine="480" w:firstLineChars="200"/>
        <w:rPr>
          <w:rStyle w:val="20"/>
          <w:rFonts w:cs="Times New Roman" w:asciiTheme="minorEastAsia" w:hAnsiTheme="minorEastAsia"/>
          <w:bCs/>
          <w:color w:val="auto"/>
          <w:sz w:val="24"/>
          <w:szCs w:val="24"/>
          <w:highlight w:val="none"/>
          <w:u w:val="none"/>
        </w:rPr>
      </w:pPr>
      <w:r>
        <w:rPr>
          <w:rFonts w:hint="eastAsia" w:ascii="Times New Roman" w:hAnsi="Times New Roman"/>
          <w:kern w:val="0"/>
          <w:sz w:val="24"/>
          <w:szCs w:val="24"/>
          <w:highlight w:val="none"/>
        </w:rPr>
        <w:t>检验方法：核查设</w:t>
      </w:r>
      <w:r>
        <w:rPr>
          <w:rFonts w:ascii="Times New Roman" w:hAnsi="Times New Roman"/>
          <w:kern w:val="0"/>
          <w:sz w:val="24"/>
          <w:szCs w:val="24"/>
          <w:highlight w:val="none"/>
        </w:rPr>
        <w:t>计文件中对</w:t>
      </w:r>
      <w:r>
        <w:rPr>
          <w:rFonts w:hint="eastAsia" w:ascii="Times New Roman" w:hAnsi="Times New Roman"/>
          <w:kern w:val="0"/>
          <w:sz w:val="24"/>
          <w:szCs w:val="24"/>
          <w:highlight w:val="none"/>
        </w:rPr>
        <w:t>隔断材料的</w:t>
      </w:r>
      <w:r>
        <w:rPr>
          <w:rFonts w:ascii="Times New Roman" w:hAnsi="Times New Roman"/>
          <w:kern w:val="0"/>
          <w:sz w:val="24"/>
          <w:szCs w:val="24"/>
          <w:highlight w:val="none"/>
        </w:rPr>
        <w:t>要求</w:t>
      </w:r>
      <w:r>
        <w:rPr>
          <w:rFonts w:hint="eastAsia" w:ascii="Times New Roman" w:hAnsi="Times New Roman"/>
          <w:kern w:val="0"/>
          <w:sz w:val="24"/>
          <w:szCs w:val="24"/>
          <w:highlight w:val="none"/>
        </w:rPr>
        <w:t>、隔断材料的供货合同和发票</w:t>
      </w:r>
    </w:p>
    <w:p>
      <w:pPr>
        <w:pStyle w:val="3"/>
        <w:spacing w:line="360" w:lineRule="auto"/>
        <w:jc w:val="center"/>
        <w:rPr>
          <w:sz w:val="28"/>
          <w:szCs w:val="28"/>
          <w:highlight w:val="none"/>
        </w:rPr>
      </w:pPr>
      <w:bookmarkStart w:id="14" w:name="_Toc43"/>
      <w:r>
        <w:rPr>
          <w:rFonts w:hint="eastAsia"/>
          <w:sz w:val="28"/>
          <w:szCs w:val="28"/>
          <w:highlight w:val="none"/>
        </w:rPr>
        <w:t>4.6  屋面</w:t>
      </w:r>
      <w:bookmarkEnd w:id="14"/>
    </w:p>
    <w:p>
      <w:pPr>
        <w:spacing w:line="360" w:lineRule="auto"/>
        <w:ind w:firstLine="482" w:firstLineChars="200"/>
        <w:jc w:val="center"/>
        <w:rPr>
          <w:rStyle w:val="20"/>
          <w:rFonts w:asciiTheme="majorHAnsi" w:hAnsiTheme="majorHAnsi" w:eastAsiaTheme="majorEastAsia" w:cstheme="minorHAnsi"/>
          <w:b/>
          <w:bCs/>
          <w:color w:val="auto"/>
          <w:sz w:val="24"/>
          <w:szCs w:val="24"/>
          <w:highlight w:val="none"/>
          <w:u w:val="none"/>
        </w:rPr>
      </w:pPr>
      <w:r>
        <w:rPr>
          <w:rStyle w:val="20"/>
          <w:rFonts w:hint="eastAsia" w:cstheme="minorHAnsi"/>
          <w:b/>
          <w:color w:val="auto"/>
          <w:sz w:val="24"/>
          <w:szCs w:val="24"/>
          <w:highlight w:val="none"/>
          <w:u w:val="none"/>
        </w:rPr>
        <w:t>主控项目</w:t>
      </w:r>
    </w:p>
    <w:p>
      <w:pPr>
        <w:pStyle w:val="4"/>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4.6.1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屋面找坡层应采用再生骨料混凝土。</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pStyle w:val="10"/>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检验方法：核查设</w:t>
      </w:r>
      <w:r>
        <w:rPr>
          <w:rStyle w:val="20"/>
          <w:rFonts w:cs="Times New Roman" w:asciiTheme="minorEastAsia" w:hAnsiTheme="minorEastAsia"/>
          <w:color w:val="auto"/>
          <w:sz w:val="24"/>
          <w:szCs w:val="24"/>
          <w:highlight w:val="none"/>
          <w:u w:val="none"/>
        </w:rPr>
        <w:t>计文件中对</w:t>
      </w:r>
      <w:r>
        <w:rPr>
          <w:rStyle w:val="20"/>
          <w:rFonts w:hint="eastAsia" w:cs="Times New Roman" w:asciiTheme="minorEastAsia" w:hAnsiTheme="minorEastAsia"/>
          <w:color w:val="auto"/>
          <w:sz w:val="24"/>
          <w:szCs w:val="24"/>
          <w:highlight w:val="none"/>
          <w:u w:val="none"/>
        </w:rPr>
        <w:t>再生骨料混凝土的</w:t>
      </w:r>
      <w:r>
        <w:rPr>
          <w:rStyle w:val="20"/>
          <w:rFonts w:cs="Times New Roman" w:asciiTheme="minorEastAsia" w:hAnsiTheme="minorEastAsia"/>
          <w:color w:val="auto"/>
          <w:sz w:val="24"/>
          <w:szCs w:val="24"/>
          <w:highlight w:val="none"/>
          <w:u w:val="none"/>
        </w:rPr>
        <w:t>要求</w:t>
      </w:r>
      <w:r>
        <w:rPr>
          <w:rStyle w:val="20"/>
          <w:rFonts w:hint="eastAsia" w:cs="Times New Roman" w:asciiTheme="minorEastAsia" w:hAnsiTheme="minorEastAsia"/>
          <w:color w:val="auto"/>
          <w:sz w:val="24"/>
          <w:szCs w:val="24"/>
          <w:highlight w:val="none"/>
          <w:u w:val="none"/>
        </w:rPr>
        <w:t>、再生骨料混凝土的供货合同和发票</w:t>
      </w:r>
    </w:p>
    <w:p>
      <w:pPr>
        <w:spacing w:line="360" w:lineRule="auto"/>
        <w:ind w:firstLine="482" w:firstLineChars="200"/>
        <w:jc w:val="center"/>
        <w:rPr>
          <w:rStyle w:val="20"/>
          <w:rFonts w:cstheme="minorHAnsi"/>
          <w:b/>
          <w:color w:val="auto"/>
          <w:sz w:val="24"/>
          <w:szCs w:val="24"/>
          <w:highlight w:val="none"/>
          <w:u w:val="none"/>
        </w:rPr>
      </w:pPr>
      <w:r>
        <w:rPr>
          <w:rStyle w:val="20"/>
          <w:rFonts w:hint="eastAsia" w:cstheme="minorHAnsi"/>
          <w:b/>
          <w:color w:val="auto"/>
          <w:sz w:val="24"/>
          <w:szCs w:val="24"/>
          <w:highlight w:val="none"/>
          <w:u w:val="none"/>
        </w:rPr>
        <w:t>一般项目</w:t>
      </w:r>
    </w:p>
    <w:p>
      <w:pPr>
        <w:pStyle w:val="10"/>
        <w:spacing w:line="360" w:lineRule="auto"/>
        <w:ind w:firstLine="480" w:firstLineChars="200"/>
        <w:rPr>
          <w:rStyle w:val="20"/>
          <w:rFonts w:cs="Times New Roman" w:asciiTheme="minorEastAsia" w:hAnsiTheme="minorEastAsia" w:eastAsiaTheme="minorEastAsia"/>
          <w:color w:val="auto"/>
          <w:sz w:val="24"/>
          <w:szCs w:val="24"/>
          <w:highlight w:val="none"/>
          <w:u w:val="none"/>
        </w:rPr>
      </w:pPr>
    </w:p>
    <w:p>
      <w:pPr>
        <w:pStyle w:val="4"/>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4.6.2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种植屋面蓄水层是否采用了再生骨料做为蓄水填料。</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检验方法：核查设</w:t>
      </w:r>
      <w:r>
        <w:rPr>
          <w:rStyle w:val="20"/>
          <w:rFonts w:cs="Times New Roman" w:asciiTheme="minorEastAsia" w:hAnsiTheme="minorEastAsia"/>
          <w:color w:val="auto"/>
          <w:sz w:val="24"/>
          <w:szCs w:val="24"/>
          <w:highlight w:val="none"/>
          <w:u w:val="none"/>
        </w:rPr>
        <w:t>计文件中对</w:t>
      </w:r>
      <w:r>
        <w:rPr>
          <w:rStyle w:val="20"/>
          <w:rFonts w:hint="eastAsia" w:cs="Times New Roman" w:asciiTheme="minorEastAsia" w:hAnsiTheme="minorEastAsia"/>
          <w:color w:val="auto"/>
          <w:sz w:val="24"/>
          <w:szCs w:val="24"/>
          <w:highlight w:val="none"/>
          <w:u w:val="none"/>
        </w:rPr>
        <w:t>蓄水填料的</w:t>
      </w:r>
      <w:r>
        <w:rPr>
          <w:rStyle w:val="20"/>
          <w:rFonts w:cs="Times New Roman" w:asciiTheme="minorEastAsia" w:hAnsiTheme="minorEastAsia"/>
          <w:color w:val="auto"/>
          <w:sz w:val="24"/>
          <w:szCs w:val="24"/>
          <w:highlight w:val="none"/>
          <w:u w:val="none"/>
        </w:rPr>
        <w:t>要求</w:t>
      </w:r>
      <w:r>
        <w:rPr>
          <w:rStyle w:val="20"/>
          <w:rFonts w:hint="eastAsia" w:cs="Times New Roman" w:asciiTheme="minorEastAsia" w:hAnsiTheme="minorEastAsia"/>
          <w:color w:val="auto"/>
          <w:sz w:val="24"/>
          <w:szCs w:val="24"/>
          <w:highlight w:val="none"/>
          <w:u w:val="none"/>
        </w:rPr>
        <w:t>、再生骨料蓄水填料的供货合同和发票</w:t>
      </w:r>
    </w:p>
    <w:p>
      <w:pPr>
        <w:pStyle w:val="4"/>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4.6.3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普通上人屋面的混凝土保护层应采用再生骨料混凝土。</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pStyle w:val="10"/>
        <w:spacing w:line="360" w:lineRule="auto"/>
        <w:ind w:firstLine="480" w:firstLineChars="200"/>
        <w:rPr>
          <w:rStyle w:val="20"/>
          <w:rFonts w:cs="Times New Roman" w:asciiTheme="minorEastAsia" w:hAnsiTheme="minorEastAsia" w:eastAsia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检验方法：核查设</w:t>
      </w:r>
      <w:r>
        <w:rPr>
          <w:rStyle w:val="20"/>
          <w:rFonts w:cs="Times New Roman" w:asciiTheme="minorEastAsia" w:hAnsiTheme="minorEastAsia"/>
          <w:color w:val="auto"/>
          <w:sz w:val="24"/>
          <w:szCs w:val="24"/>
          <w:highlight w:val="none"/>
          <w:u w:val="none"/>
        </w:rPr>
        <w:t>计文件中对</w:t>
      </w:r>
      <w:r>
        <w:rPr>
          <w:rStyle w:val="20"/>
          <w:rFonts w:hint="eastAsia" w:cs="Times New Roman" w:asciiTheme="minorEastAsia" w:hAnsiTheme="minorEastAsia"/>
          <w:color w:val="auto"/>
          <w:sz w:val="24"/>
          <w:szCs w:val="24"/>
          <w:highlight w:val="none"/>
          <w:u w:val="none"/>
        </w:rPr>
        <w:t>再生骨料混凝土的</w:t>
      </w:r>
      <w:r>
        <w:rPr>
          <w:rStyle w:val="20"/>
          <w:rFonts w:cs="Times New Roman" w:asciiTheme="minorEastAsia" w:hAnsiTheme="minorEastAsia"/>
          <w:color w:val="auto"/>
          <w:sz w:val="24"/>
          <w:szCs w:val="24"/>
          <w:highlight w:val="none"/>
          <w:u w:val="none"/>
        </w:rPr>
        <w:t>要求</w:t>
      </w:r>
      <w:r>
        <w:rPr>
          <w:rStyle w:val="20"/>
          <w:rFonts w:hint="eastAsia" w:cs="Times New Roman" w:asciiTheme="minorEastAsia" w:hAnsiTheme="minorEastAsia"/>
          <w:color w:val="auto"/>
          <w:sz w:val="24"/>
          <w:szCs w:val="24"/>
          <w:highlight w:val="none"/>
          <w:u w:val="none"/>
        </w:rPr>
        <w:t>、再生骨料混凝土的供货合同和发票</w:t>
      </w:r>
    </w:p>
    <w:p>
      <w:pPr>
        <w:pStyle w:val="4"/>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4.6.4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屋顶绿化种植池应采用建筑废弃物再生砌块（砖）及再生骨料砂浆砌筑。</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pStyle w:val="10"/>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检验方法：核查设</w:t>
      </w:r>
      <w:r>
        <w:rPr>
          <w:rStyle w:val="20"/>
          <w:rFonts w:cs="Times New Roman" w:asciiTheme="minorEastAsia" w:hAnsiTheme="minorEastAsia"/>
          <w:color w:val="auto"/>
          <w:sz w:val="24"/>
          <w:szCs w:val="24"/>
          <w:highlight w:val="none"/>
          <w:u w:val="none"/>
        </w:rPr>
        <w:t>计文件中对</w:t>
      </w:r>
      <w:r>
        <w:rPr>
          <w:rStyle w:val="20"/>
          <w:rFonts w:hint="eastAsia" w:cs="Times New Roman" w:asciiTheme="minorEastAsia" w:hAnsiTheme="minorEastAsia"/>
          <w:color w:val="auto"/>
          <w:sz w:val="24"/>
          <w:szCs w:val="24"/>
          <w:highlight w:val="none"/>
          <w:u w:val="none"/>
        </w:rPr>
        <w:t>建筑废弃物再生砌块及砂浆的</w:t>
      </w:r>
      <w:r>
        <w:rPr>
          <w:rStyle w:val="20"/>
          <w:rFonts w:cs="Times New Roman" w:asciiTheme="minorEastAsia" w:hAnsiTheme="minorEastAsia"/>
          <w:color w:val="auto"/>
          <w:sz w:val="24"/>
          <w:szCs w:val="24"/>
          <w:highlight w:val="none"/>
          <w:u w:val="none"/>
        </w:rPr>
        <w:t>要求</w:t>
      </w:r>
      <w:r>
        <w:rPr>
          <w:rStyle w:val="20"/>
          <w:rFonts w:hint="eastAsia" w:cs="Times New Roman" w:asciiTheme="minorEastAsia" w:hAnsiTheme="minorEastAsia"/>
          <w:color w:val="auto"/>
          <w:sz w:val="24"/>
          <w:szCs w:val="24"/>
          <w:highlight w:val="none"/>
          <w:u w:val="none"/>
        </w:rPr>
        <w:t>、再生骨料砌块及砂浆的供货合同和发票</w:t>
      </w:r>
    </w:p>
    <w:p>
      <w:pPr>
        <w:pStyle w:val="10"/>
        <w:spacing w:line="360" w:lineRule="auto"/>
        <w:ind w:firstLine="480" w:firstLineChars="200"/>
        <w:rPr>
          <w:rStyle w:val="20"/>
          <w:rFonts w:cs="Times New Roman" w:asciiTheme="minorEastAsia" w:hAnsiTheme="minorEastAsia" w:eastAsiaTheme="minorEastAsia"/>
          <w:color w:val="auto"/>
          <w:sz w:val="24"/>
          <w:szCs w:val="24"/>
          <w:highlight w:val="none"/>
          <w:u w:val="none"/>
        </w:rPr>
      </w:pPr>
    </w:p>
    <w:p>
      <w:pPr>
        <w:pStyle w:val="3"/>
        <w:spacing w:line="360" w:lineRule="auto"/>
        <w:jc w:val="center"/>
        <w:rPr>
          <w:sz w:val="28"/>
          <w:szCs w:val="28"/>
          <w:highlight w:val="none"/>
        </w:rPr>
      </w:pPr>
      <w:bookmarkStart w:id="15" w:name="_Toc15471"/>
      <w:r>
        <w:rPr>
          <w:rFonts w:hint="eastAsia"/>
          <w:sz w:val="28"/>
          <w:szCs w:val="28"/>
          <w:highlight w:val="none"/>
        </w:rPr>
        <w:t>4.7  给排水</w:t>
      </w:r>
      <w:bookmarkEnd w:id="15"/>
    </w:p>
    <w:p>
      <w:pPr>
        <w:spacing w:line="360" w:lineRule="auto"/>
        <w:ind w:firstLine="482" w:firstLineChars="200"/>
        <w:jc w:val="center"/>
        <w:rPr>
          <w:rStyle w:val="20"/>
          <w:rFonts w:asciiTheme="majorHAnsi" w:hAnsiTheme="majorHAnsi" w:eastAsiaTheme="majorEastAsia" w:cstheme="minorHAnsi"/>
          <w:b/>
          <w:bCs/>
          <w:color w:val="auto"/>
          <w:sz w:val="24"/>
          <w:szCs w:val="24"/>
          <w:highlight w:val="none"/>
          <w:u w:val="none"/>
        </w:rPr>
      </w:pPr>
      <w:r>
        <w:rPr>
          <w:rStyle w:val="20"/>
          <w:rFonts w:hint="eastAsia" w:cstheme="minorHAnsi"/>
          <w:b/>
          <w:color w:val="auto"/>
          <w:sz w:val="24"/>
          <w:szCs w:val="24"/>
          <w:highlight w:val="none"/>
          <w:u w:val="none"/>
        </w:rPr>
        <w:t>主控项目</w:t>
      </w:r>
    </w:p>
    <w:p>
      <w:pPr>
        <w:pStyle w:val="4"/>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4.7.1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核查给排水工程是否结合了地形、地质、水文条件及年均降雨量等因素合理选择地面排水方式，所选排水方式是否有利于减少城市土方开挖量。</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pStyle w:val="10"/>
        <w:spacing w:line="360" w:lineRule="auto"/>
        <w:ind w:firstLine="480" w:firstLineChars="200"/>
        <w:rPr>
          <w:rStyle w:val="20"/>
          <w:rFonts w:cs="Times New Roman" w:asciiTheme="minorEastAsia" w:hAnsiTheme="minorEastAsia" w:eastAsia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目测观察，核查土方减量设计方案及相关设计和施工记录</w:t>
      </w:r>
    </w:p>
    <w:p>
      <w:pPr>
        <w:spacing w:line="360" w:lineRule="auto"/>
        <w:ind w:firstLine="482" w:firstLineChars="200"/>
        <w:jc w:val="center"/>
        <w:rPr>
          <w:rStyle w:val="20"/>
          <w:rFonts w:ascii="宋体" w:hAnsi="Courier New" w:eastAsia="宋体" w:cstheme="minorHAnsi"/>
          <w:b/>
          <w:color w:val="auto"/>
          <w:sz w:val="24"/>
          <w:szCs w:val="24"/>
          <w:highlight w:val="none"/>
          <w:u w:val="none"/>
        </w:rPr>
      </w:pPr>
      <w:r>
        <w:rPr>
          <w:rStyle w:val="20"/>
          <w:rFonts w:hint="eastAsia" w:cstheme="minorHAnsi"/>
          <w:b/>
          <w:color w:val="auto"/>
          <w:sz w:val="24"/>
          <w:szCs w:val="24"/>
          <w:highlight w:val="none"/>
          <w:u w:val="none"/>
        </w:rPr>
        <w:t>一般项目</w:t>
      </w:r>
    </w:p>
    <w:p>
      <w:pPr>
        <w:pStyle w:val="4"/>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4.7.2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海绵城市建设是否采用建筑废弃物再生骨料作为蓄水层。</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检验方法：核查设</w:t>
      </w:r>
      <w:r>
        <w:rPr>
          <w:rStyle w:val="20"/>
          <w:rFonts w:cs="Times New Roman" w:asciiTheme="minorEastAsia" w:hAnsiTheme="minorEastAsia"/>
          <w:color w:val="auto"/>
          <w:sz w:val="24"/>
          <w:szCs w:val="24"/>
          <w:highlight w:val="none"/>
          <w:u w:val="none"/>
        </w:rPr>
        <w:t>计文件中对</w:t>
      </w:r>
      <w:r>
        <w:rPr>
          <w:rStyle w:val="20"/>
          <w:rFonts w:hint="eastAsia" w:cs="Times New Roman" w:asciiTheme="minorEastAsia" w:hAnsiTheme="minorEastAsia"/>
          <w:color w:val="auto"/>
          <w:sz w:val="24"/>
          <w:szCs w:val="24"/>
          <w:highlight w:val="none"/>
          <w:u w:val="none"/>
        </w:rPr>
        <w:t>蓄水填料的</w:t>
      </w:r>
      <w:r>
        <w:rPr>
          <w:rStyle w:val="20"/>
          <w:rFonts w:cs="Times New Roman" w:asciiTheme="minorEastAsia" w:hAnsiTheme="minorEastAsia"/>
          <w:color w:val="auto"/>
          <w:sz w:val="24"/>
          <w:szCs w:val="24"/>
          <w:highlight w:val="none"/>
          <w:u w:val="none"/>
        </w:rPr>
        <w:t>要求</w:t>
      </w:r>
      <w:r>
        <w:rPr>
          <w:rStyle w:val="20"/>
          <w:rFonts w:hint="eastAsia" w:cs="Times New Roman" w:asciiTheme="minorEastAsia" w:hAnsiTheme="minorEastAsia"/>
          <w:color w:val="auto"/>
          <w:sz w:val="24"/>
          <w:szCs w:val="24"/>
          <w:highlight w:val="none"/>
          <w:u w:val="none"/>
        </w:rPr>
        <w:t>、再生骨料蓄水填料的供货合同和发票</w:t>
      </w:r>
    </w:p>
    <w:p>
      <w:pPr>
        <w:pStyle w:val="4"/>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4.7.3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室外雨水利用蓄水池宜采用再生骨料蓄水模块替代塑料蓄水模块。</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pStyle w:val="10"/>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检验方法：核查设</w:t>
      </w:r>
      <w:r>
        <w:rPr>
          <w:rStyle w:val="20"/>
          <w:rFonts w:cs="Times New Roman" w:asciiTheme="minorEastAsia" w:hAnsiTheme="minorEastAsia"/>
          <w:color w:val="auto"/>
          <w:sz w:val="24"/>
          <w:szCs w:val="24"/>
          <w:highlight w:val="none"/>
          <w:u w:val="none"/>
        </w:rPr>
        <w:t>计文件中对</w:t>
      </w:r>
      <w:r>
        <w:rPr>
          <w:rStyle w:val="20"/>
          <w:rFonts w:hint="eastAsia" w:cs="Times New Roman" w:asciiTheme="minorEastAsia" w:hAnsiTheme="minorEastAsia"/>
          <w:color w:val="auto"/>
          <w:sz w:val="24"/>
          <w:szCs w:val="24"/>
          <w:highlight w:val="none"/>
          <w:u w:val="none"/>
        </w:rPr>
        <w:t>再生骨料蓄水模块的</w:t>
      </w:r>
      <w:r>
        <w:rPr>
          <w:rStyle w:val="20"/>
          <w:rFonts w:cs="Times New Roman" w:asciiTheme="minorEastAsia" w:hAnsiTheme="minorEastAsia"/>
          <w:color w:val="auto"/>
          <w:sz w:val="24"/>
          <w:szCs w:val="24"/>
          <w:highlight w:val="none"/>
          <w:u w:val="none"/>
        </w:rPr>
        <w:t>要求</w:t>
      </w:r>
      <w:r>
        <w:rPr>
          <w:rStyle w:val="20"/>
          <w:rFonts w:hint="eastAsia" w:cs="Times New Roman" w:asciiTheme="minorEastAsia" w:hAnsiTheme="minorEastAsia"/>
          <w:color w:val="auto"/>
          <w:sz w:val="24"/>
          <w:szCs w:val="24"/>
          <w:highlight w:val="none"/>
          <w:u w:val="none"/>
        </w:rPr>
        <w:t>、再生骨料蓄水模块的供货合同和发票</w:t>
      </w:r>
    </w:p>
    <w:p>
      <w:pPr>
        <w:rPr>
          <w:rStyle w:val="20"/>
          <w:rFonts w:eastAsia="宋体" w:cs="Times New Roman" w:asciiTheme="minorEastAsia" w:hAnsiTheme="minorEastAsia"/>
          <w:color w:val="auto"/>
          <w:sz w:val="24"/>
          <w:szCs w:val="24"/>
          <w:highlight w:val="none"/>
          <w:u w:val="none"/>
        </w:rPr>
      </w:pPr>
      <w:r>
        <w:rPr>
          <w:rStyle w:val="20"/>
          <w:rFonts w:cs="Times New Roman" w:asciiTheme="minorEastAsia" w:hAnsiTheme="minorEastAsia"/>
          <w:color w:val="auto"/>
          <w:sz w:val="24"/>
          <w:szCs w:val="24"/>
          <w:highlight w:val="none"/>
          <w:u w:val="none"/>
        </w:rPr>
        <w:br w:type="page"/>
      </w:r>
    </w:p>
    <w:p>
      <w:pPr>
        <w:pStyle w:val="2"/>
        <w:spacing w:line="360" w:lineRule="auto"/>
        <w:jc w:val="center"/>
        <w:rPr>
          <w:rStyle w:val="20"/>
          <w:rFonts w:ascii="宋体" w:hAnsi="宋体" w:eastAsia="宋体" w:cs="Courier New"/>
          <w:b w:val="0"/>
          <w:bCs w:val="0"/>
          <w:color w:val="000000"/>
          <w:kern w:val="2"/>
          <w:sz w:val="28"/>
          <w:szCs w:val="28"/>
          <w:highlight w:val="none"/>
          <w:u w:val="none"/>
        </w:rPr>
      </w:pPr>
      <w:bookmarkStart w:id="16" w:name="_Toc22649"/>
      <w:r>
        <w:rPr>
          <w:rStyle w:val="20"/>
          <w:rFonts w:hint="eastAsia" w:cs="Times New Roman" w:asciiTheme="minorEastAsia" w:hAnsiTheme="minorEastAsia"/>
          <w:color w:val="auto"/>
          <w:sz w:val="28"/>
          <w:szCs w:val="28"/>
          <w:highlight w:val="none"/>
          <w:u w:val="none"/>
        </w:rPr>
        <w:t>5  市政道路桥梁工程</w:t>
      </w:r>
      <w:bookmarkEnd w:id="16"/>
    </w:p>
    <w:p>
      <w:pPr>
        <w:pStyle w:val="3"/>
        <w:spacing w:line="360" w:lineRule="auto"/>
        <w:jc w:val="center"/>
        <w:rPr>
          <w:sz w:val="28"/>
          <w:szCs w:val="28"/>
          <w:highlight w:val="none"/>
        </w:rPr>
      </w:pPr>
      <w:bookmarkStart w:id="17" w:name="_Toc519533304"/>
      <w:bookmarkStart w:id="18" w:name="_Toc9677"/>
      <w:r>
        <w:rPr>
          <w:rFonts w:hint="eastAsia"/>
          <w:sz w:val="28"/>
          <w:szCs w:val="28"/>
          <w:highlight w:val="none"/>
        </w:rPr>
        <w:t>5</w:t>
      </w:r>
      <w:r>
        <w:rPr>
          <w:sz w:val="28"/>
          <w:szCs w:val="28"/>
          <w:highlight w:val="none"/>
        </w:rPr>
        <w:t>.</w:t>
      </w:r>
      <w:r>
        <w:rPr>
          <w:rFonts w:hint="eastAsia"/>
          <w:sz w:val="28"/>
          <w:szCs w:val="28"/>
          <w:highlight w:val="none"/>
        </w:rPr>
        <w:t xml:space="preserve">1  </w:t>
      </w:r>
      <w:r>
        <w:rPr>
          <w:sz w:val="28"/>
          <w:szCs w:val="28"/>
          <w:highlight w:val="none"/>
        </w:rPr>
        <w:t>一般规定</w:t>
      </w:r>
      <w:bookmarkEnd w:id="17"/>
      <w:bookmarkEnd w:id="18"/>
    </w:p>
    <w:p>
      <w:pPr>
        <w:pStyle w:val="4"/>
        <w:spacing w:line="360" w:lineRule="auto"/>
        <w:rPr>
          <w:rStyle w:val="20"/>
          <w:color w:val="000000" w:themeColor="text1"/>
          <w:highlight w:val="none"/>
          <w:u w:val="none"/>
          <w14:textFill>
            <w14:solidFill>
              <w14:schemeClr w14:val="tx1"/>
            </w14:solidFill>
          </w14:textFill>
        </w:rPr>
      </w:pPr>
      <w:bookmarkStart w:id="19" w:name="_Toc519533305"/>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1.1市政道路桥梁工程建筑废弃物减排与综合利用验收应遵循以下规范：《城镇道路工程施工与质量验收规范》CJJ1、《公路路面基层施工技术细则》JTG/T F20、《再生骨料应用技术规程》JGJ/T240、《混凝土和砂浆用再生细骨料》GB/T25176、《工程施工废弃物再生利用技术研究》GB/T 50743、《公路水泥混凝土路面设计规范》JTG D40、《混凝土结构工程施工质量验收规范》</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GB50204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以及符合相关现行行业标准的规定。</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5.1.2 市政道路桥梁工程的建筑废弃物减排与综合利用</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验收应与对应的分项工程质量验收工作同步进行，并按制定的分项工程和检验批的划分方案整理验收资料。</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分项工程和检验批的划分应</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符合《城镇道路工程施工与质量验收规范》CJJ1的</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规定。</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5.1.3</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单位工程完成后，施工单位应进行自检，并在自检合格的基础上，将竣工资料、自检结果报监理工程师，申请预验收。监理工程师应在预验合格后报建设单位申请正式验收。建设单位应依相关规定及时组织相关单位进行工程竣工验收，并在规定时间内报建设行政管理部门备案。</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4 </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的合格判定应符合下列规定：</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cs="Times New Roman" w:asciiTheme="minorEastAsia" w:hAnsiTheme="minorEastAsia"/>
          <w:color w:val="auto"/>
          <w:sz w:val="24"/>
          <w:szCs w:val="24"/>
          <w:highlight w:val="none"/>
          <w:u w:val="none"/>
        </w:rPr>
        <w:t xml:space="preserve">1  </w:t>
      </w:r>
      <w:r>
        <w:rPr>
          <w:rStyle w:val="20"/>
          <w:rFonts w:hint="eastAsia" w:cs="Times New Roman" w:asciiTheme="minorEastAsia" w:hAnsiTheme="minorEastAsia"/>
          <w:color w:val="auto"/>
          <w:sz w:val="24"/>
          <w:szCs w:val="24"/>
          <w:highlight w:val="none"/>
          <w:u w:val="none"/>
        </w:rPr>
        <w:t>主控项目必须符合本规范的规定，有任何一条不符合则判该分部工程不合格。</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cs="Times New Roman" w:asciiTheme="minorEastAsia" w:hAnsiTheme="minorEastAsia"/>
          <w:color w:val="auto"/>
          <w:sz w:val="24"/>
          <w:szCs w:val="24"/>
          <w:highlight w:val="none"/>
          <w:u w:val="none"/>
        </w:rPr>
        <w:t xml:space="preserve">2  </w:t>
      </w:r>
      <w:r>
        <w:rPr>
          <w:rStyle w:val="20"/>
          <w:rFonts w:hint="eastAsia" w:cs="Times New Roman" w:asciiTheme="minorEastAsia" w:hAnsiTheme="minorEastAsia"/>
          <w:color w:val="auto"/>
          <w:sz w:val="24"/>
          <w:szCs w:val="24"/>
          <w:highlight w:val="none"/>
          <w:u w:val="none"/>
        </w:rPr>
        <w:t>一般项目符合本规范规定的条款加1分，不符合本规范规定的加0分。每个分部工程的得分数占该分部工程一般项目条款总数（不适用条款除外）不小于60%判该分部工程合格。</w:t>
      </w:r>
    </w:p>
    <w:p>
      <w:pPr>
        <w:spacing w:line="360" w:lineRule="auto"/>
        <w:rPr>
          <w:rStyle w:val="20"/>
          <w:rFonts w:cs="Times New Roman" w:asciiTheme="minorEastAsia" w:hAnsiTheme="minorEastAsia"/>
          <w:b/>
          <w:bCs/>
          <w:color w:val="000000" w:themeColor="text1"/>
          <w:sz w:val="24"/>
          <w:szCs w:val="24"/>
          <w:highlight w:val="none"/>
          <w:u w:val="none"/>
          <w14:textFill>
            <w14:solidFill>
              <w14:schemeClr w14:val="tx1"/>
            </w14:solidFill>
          </w14:textFill>
        </w:rPr>
      </w:pPr>
    </w:p>
    <w:p>
      <w:pPr>
        <w:pStyle w:val="3"/>
        <w:spacing w:line="360" w:lineRule="auto"/>
        <w:jc w:val="center"/>
        <w:rPr>
          <w:sz w:val="28"/>
          <w:szCs w:val="28"/>
          <w:highlight w:val="none"/>
        </w:rPr>
      </w:pPr>
      <w:bookmarkStart w:id="20" w:name="_Toc23974"/>
      <w:r>
        <w:rPr>
          <w:rFonts w:hint="eastAsia"/>
          <w:sz w:val="28"/>
          <w:szCs w:val="28"/>
          <w:highlight w:val="none"/>
        </w:rPr>
        <w:t>5</w:t>
      </w:r>
      <w:r>
        <w:rPr>
          <w:sz w:val="28"/>
          <w:szCs w:val="28"/>
          <w:highlight w:val="none"/>
        </w:rPr>
        <w:t>.2</w:t>
      </w:r>
      <w:r>
        <w:rPr>
          <w:rFonts w:hint="eastAsia"/>
          <w:sz w:val="28"/>
          <w:szCs w:val="28"/>
          <w:highlight w:val="none"/>
        </w:rPr>
        <w:t xml:space="preserve"> 市政道路桥梁工程</w:t>
      </w:r>
      <w:bookmarkEnd w:id="20"/>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5.2.1  市政道路桥梁工程是否结合了地形、地貌等因素合理优化设计，工程区域内应考虑了土石方平衡，避免过度开挖，减少弃土产生量。</w:t>
      </w:r>
    </w:p>
    <w:p>
      <w:pPr>
        <w:adjustRightInd w:val="0"/>
        <w:snapToGrid w:val="0"/>
        <w:spacing w:line="360" w:lineRule="auto"/>
        <w:jc w:val="center"/>
        <w:rPr>
          <w:rStyle w:val="20"/>
          <w:rFonts w:cs="Calibri"/>
          <w:b/>
          <w:color w:val="auto"/>
          <w:sz w:val="24"/>
          <w:szCs w:val="24"/>
          <w:highlight w:val="none"/>
          <w:u w:val="none"/>
        </w:rPr>
      </w:pPr>
    </w:p>
    <w:p>
      <w:pPr>
        <w:adjustRightInd w:val="0"/>
        <w:snapToGrid w:val="0"/>
        <w:spacing w:line="360" w:lineRule="auto"/>
        <w:jc w:val="center"/>
        <w:rPr>
          <w:rStyle w:val="20"/>
          <w:rFonts w:cs="Calibri" w:asciiTheme="majorHAnsi" w:hAnsiTheme="majorHAnsi" w:eastAsiaTheme="majorEastAsia"/>
          <w:b/>
          <w:bCs/>
          <w:color w:val="auto"/>
          <w:sz w:val="24"/>
          <w:szCs w:val="24"/>
          <w:highlight w:val="none"/>
          <w:u w:val="none"/>
        </w:rPr>
      </w:pPr>
      <w:r>
        <w:rPr>
          <w:rStyle w:val="20"/>
          <w:rFonts w:hint="eastAsia" w:cs="Calibri"/>
          <w:b/>
          <w:color w:val="auto"/>
          <w:sz w:val="24"/>
          <w:szCs w:val="24"/>
          <w:highlight w:val="none"/>
          <w:u w:val="none"/>
        </w:rPr>
        <w:t>主控项目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5.2.2 核查方案设计是否有减排与综合利用方案，是否在施工图设计中明确了减排与综合利用的主要技术指标。</w:t>
      </w:r>
    </w:p>
    <w:p>
      <w:pPr>
        <w:adjustRightInd w:val="0"/>
        <w:snapToGrid w:val="0"/>
        <w:spacing w:line="360" w:lineRule="auto"/>
        <w:ind w:firstLine="480" w:firstLineChars="200"/>
        <w:rPr>
          <w:rStyle w:val="20"/>
          <w:rFonts w:ascii="宋体" w:hAnsi="宋体"/>
          <w:b/>
          <w:bCs/>
          <w:color w:val="auto"/>
          <w:sz w:val="24"/>
          <w:szCs w:val="24"/>
          <w:highlight w:val="none"/>
          <w:u w:val="none"/>
        </w:rPr>
      </w:pPr>
      <w:r>
        <w:rPr>
          <w:rStyle w:val="20"/>
          <w:rFonts w:hint="eastAsia" w:ascii="宋体" w:hAnsi="宋体"/>
          <w:color w:val="auto"/>
          <w:sz w:val="24"/>
          <w:szCs w:val="24"/>
          <w:highlight w:val="none"/>
          <w:u w:val="none"/>
        </w:rPr>
        <w:t>检查数量：全数核查。</w:t>
      </w:r>
    </w:p>
    <w:p>
      <w:pPr>
        <w:pStyle w:val="10"/>
        <w:adjustRightInd w:val="0"/>
        <w:snapToGrid w:val="0"/>
        <w:spacing w:line="360" w:lineRule="auto"/>
        <w:ind w:firstLine="480" w:firstLineChars="200"/>
        <w:rPr>
          <w:rFonts w:hAnsi="宋体" w:asciiTheme="minorHAnsi" w:eastAsiaTheme="minorEastAsia" w:cstheme="minorBidi"/>
          <w:sz w:val="24"/>
          <w:szCs w:val="24"/>
          <w:highlight w:val="none"/>
        </w:rPr>
      </w:pPr>
      <w:r>
        <w:rPr>
          <w:rStyle w:val="20"/>
          <w:rFonts w:hint="eastAsia" w:hAnsi="宋体"/>
          <w:color w:val="auto"/>
          <w:sz w:val="24"/>
          <w:szCs w:val="24"/>
          <w:highlight w:val="none"/>
          <w:u w:val="none"/>
        </w:rPr>
        <w:t>检验方法：</w:t>
      </w:r>
      <w:r>
        <w:rPr>
          <w:rStyle w:val="20"/>
          <w:rFonts w:hint="eastAsia" w:hAnsi="宋体"/>
          <w:bCs/>
          <w:color w:val="auto"/>
          <w:sz w:val="24"/>
          <w:szCs w:val="24"/>
          <w:highlight w:val="none"/>
          <w:u w:val="none"/>
        </w:rPr>
        <w:t>目测观察，核查土方减量设计方案及相关设计和施工记录。</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5.2.3  核查道路路基所用粒料是否100%采用了本工程的建筑废弃物再生粒料。</w:t>
      </w:r>
    </w:p>
    <w:p>
      <w:pPr>
        <w:adjustRightInd w:val="0"/>
        <w:snapToGrid w:val="0"/>
        <w:spacing w:line="360" w:lineRule="auto"/>
        <w:ind w:firstLine="480" w:firstLineChars="200"/>
        <w:rPr>
          <w:rStyle w:val="20"/>
          <w:rFonts w:ascii="宋体" w:hAnsi="宋体"/>
          <w:b/>
          <w:bCs/>
          <w:color w:val="auto"/>
          <w:sz w:val="24"/>
          <w:szCs w:val="24"/>
          <w:highlight w:val="none"/>
          <w:u w:val="none"/>
        </w:rPr>
      </w:pPr>
      <w:r>
        <w:rPr>
          <w:rStyle w:val="20"/>
          <w:rFonts w:hint="eastAsia" w:ascii="宋体" w:hAnsi="宋体"/>
          <w:color w:val="auto"/>
          <w:sz w:val="24"/>
          <w:szCs w:val="24"/>
          <w:highlight w:val="none"/>
          <w:u w:val="none"/>
        </w:rPr>
        <w:t>检查数量：全数核查。</w:t>
      </w:r>
    </w:p>
    <w:p>
      <w:pPr>
        <w:pStyle w:val="10"/>
        <w:adjustRightInd w:val="0"/>
        <w:snapToGrid w:val="0"/>
        <w:spacing w:line="360" w:lineRule="auto"/>
        <w:ind w:firstLine="480" w:firstLineChars="200"/>
        <w:rPr>
          <w:rFonts w:hAnsi="宋体" w:asciiTheme="minorHAnsi" w:eastAsiaTheme="minorEastAsia" w:cstheme="minorBidi"/>
          <w:sz w:val="24"/>
          <w:szCs w:val="24"/>
          <w:highlight w:val="none"/>
        </w:rPr>
      </w:pPr>
      <w:r>
        <w:rPr>
          <w:rStyle w:val="20"/>
          <w:rFonts w:hint="eastAsia" w:hAnsi="宋体"/>
          <w:color w:val="auto"/>
          <w:sz w:val="24"/>
          <w:szCs w:val="24"/>
          <w:highlight w:val="none"/>
          <w:u w:val="none"/>
        </w:rPr>
        <w:t>检验方法：</w:t>
      </w:r>
      <w:r>
        <w:rPr>
          <w:rStyle w:val="20"/>
          <w:rFonts w:hint="eastAsia" w:hAnsi="宋体"/>
          <w:bCs/>
          <w:color w:val="auto"/>
          <w:sz w:val="24"/>
          <w:szCs w:val="24"/>
          <w:highlight w:val="none"/>
          <w:u w:val="none"/>
        </w:rPr>
        <w:t>目测观察，核查土方减量设计方案及相关设计和施工记录。</w:t>
      </w:r>
    </w:p>
    <w:p>
      <w:pPr>
        <w:spacing w:line="360" w:lineRule="auto"/>
        <w:jc w:val="center"/>
        <w:rPr>
          <w:rStyle w:val="20"/>
          <w:color w:val="auto"/>
          <w:highlight w:val="none"/>
          <w:u w:val="none"/>
        </w:rPr>
      </w:pPr>
      <w:r>
        <w:rPr>
          <w:rStyle w:val="20"/>
          <w:rFonts w:hint="eastAsia" w:cs="Calibri"/>
          <w:b/>
          <w:color w:val="auto"/>
          <w:sz w:val="24"/>
          <w:szCs w:val="24"/>
          <w:highlight w:val="none"/>
          <w:u w:val="none"/>
        </w:rPr>
        <w:t>一般项目</w:t>
      </w:r>
    </w:p>
    <w:p>
      <w:pPr>
        <w:pStyle w:val="4"/>
        <w:spacing w:line="360" w:lineRule="auto"/>
        <w:rPr>
          <w:rStyle w:val="20"/>
          <w:rFonts w:eastAsia="宋体"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5.2.4核查路基、路面设计是否根据道路功能、类型和等级，结合沿线地形地质、水文气象及路用材料等条件，因地制宜、合理选材、节约资源。</w:t>
      </w:r>
    </w:p>
    <w:p>
      <w:pPr>
        <w:adjustRightInd w:val="0"/>
        <w:snapToGrid w:val="0"/>
        <w:spacing w:line="360" w:lineRule="auto"/>
        <w:ind w:firstLine="480" w:firstLineChars="200"/>
        <w:rPr>
          <w:rStyle w:val="20"/>
          <w:rFonts w:ascii="宋体" w:hAnsi="宋体"/>
          <w:b/>
          <w:bCs/>
          <w:color w:val="auto"/>
          <w:sz w:val="24"/>
          <w:szCs w:val="24"/>
          <w:highlight w:val="none"/>
          <w:u w:val="none"/>
        </w:rPr>
      </w:pPr>
      <w:r>
        <w:rPr>
          <w:rStyle w:val="20"/>
          <w:rFonts w:hint="eastAsia" w:ascii="宋体" w:hAnsi="宋体"/>
          <w:color w:val="auto"/>
          <w:sz w:val="24"/>
          <w:szCs w:val="24"/>
          <w:highlight w:val="none"/>
          <w:u w:val="none"/>
        </w:rPr>
        <w:t>检查数量：全数核查。</w:t>
      </w:r>
    </w:p>
    <w:p>
      <w:pPr>
        <w:adjustRightInd w:val="0"/>
        <w:snapToGrid w:val="0"/>
        <w:spacing w:line="360" w:lineRule="auto"/>
        <w:ind w:firstLine="480" w:firstLineChars="200"/>
        <w:rPr>
          <w:rStyle w:val="20"/>
          <w:rFonts w:ascii="宋体" w:hAnsi="宋体"/>
          <w:color w:val="auto"/>
          <w:sz w:val="24"/>
          <w:szCs w:val="24"/>
          <w:highlight w:val="none"/>
          <w:u w:val="none"/>
        </w:rPr>
      </w:pPr>
      <w:r>
        <w:rPr>
          <w:rStyle w:val="20"/>
          <w:rFonts w:hint="eastAsia" w:ascii="宋体" w:hAnsi="宋体"/>
          <w:color w:val="auto"/>
          <w:sz w:val="24"/>
          <w:szCs w:val="24"/>
          <w:highlight w:val="none"/>
          <w:u w:val="none"/>
        </w:rPr>
        <w:t>检验方法：目测观察，核查减排设计专篇和施工记录。</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5.2.5核查是否采用节能降耗型路面设计及应用路面材料再生利用技术。</w:t>
      </w:r>
    </w:p>
    <w:p>
      <w:pPr>
        <w:adjustRightInd w:val="0"/>
        <w:snapToGrid w:val="0"/>
        <w:spacing w:line="360" w:lineRule="auto"/>
        <w:ind w:firstLine="480" w:firstLineChars="200"/>
        <w:rPr>
          <w:rStyle w:val="20"/>
          <w:rFonts w:ascii="宋体" w:hAnsi="宋体"/>
          <w:b/>
          <w:bCs/>
          <w:color w:val="auto"/>
          <w:sz w:val="24"/>
          <w:szCs w:val="24"/>
          <w:highlight w:val="none"/>
          <w:u w:val="none"/>
        </w:rPr>
      </w:pPr>
      <w:r>
        <w:rPr>
          <w:rStyle w:val="20"/>
          <w:rFonts w:hint="eastAsia" w:ascii="宋体" w:hAnsi="宋体"/>
          <w:color w:val="auto"/>
          <w:sz w:val="24"/>
          <w:szCs w:val="24"/>
          <w:highlight w:val="none"/>
          <w:u w:val="none"/>
        </w:rPr>
        <w:t>检查数量：全数核查。</w:t>
      </w:r>
    </w:p>
    <w:p>
      <w:pPr>
        <w:adjustRightInd w:val="0"/>
        <w:snapToGrid w:val="0"/>
        <w:spacing w:line="360" w:lineRule="auto"/>
        <w:ind w:firstLine="480" w:firstLineChars="200"/>
        <w:rPr>
          <w:rStyle w:val="20"/>
          <w:rFonts w:ascii="宋体" w:hAnsi="宋体"/>
          <w:color w:val="auto"/>
          <w:sz w:val="24"/>
          <w:szCs w:val="24"/>
          <w:highlight w:val="none"/>
          <w:u w:val="none"/>
        </w:rPr>
      </w:pPr>
      <w:r>
        <w:rPr>
          <w:rStyle w:val="20"/>
          <w:rFonts w:hint="eastAsia" w:ascii="宋体" w:hAnsi="宋体"/>
          <w:color w:val="auto"/>
          <w:sz w:val="24"/>
          <w:szCs w:val="24"/>
          <w:highlight w:val="none"/>
          <w:u w:val="none"/>
        </w:rPr>
        <w:t>检验方法：核查设</w:t>
      </w:r>
      <w:r>
        <w:rPr>
          <w:rStyle w:val="20"/>
          <w:rFonts w:ascii="宋体" w:hAnsi="宋体"/>
          <w:color w:val="auto"/>
          <w:sz w:val="24"/>
          <w:szCs w:val="24"/>
          <w:highlight w:val="none"/>
          <w:u w:val="none"/>
        </w:rPr>
        <w:t>计文件中</w:t>
      </w:r>
      <w:r>
        <w:rPr>
          <w:rStyle w:val="20"/>
          <w:rFonts w:hint="eastAsia" w:ascii="宋体" w:hAnsi="宋体"/>
          <w:color w:val="auto"/>
          <w:sz w:val="24"/>
          <w:szCs w:val="24"/>
          <w:highlight w:val="none"/>
          <w:u w:val="none"/>
        </w:rPr>
        <w:t>的路面设计及</w:t>
      </w:r>
      <w:r>
        <w:rPr>
          <w:rStyle w:val="20"/>
          <w:rFonts w:ascii="宋体" w:hAnsi="宋体"/>
          <w:color w:val="auto"/>
          <w:sz w:val="24"/>
          <w:szCs w:val="24"/>
          <w:highlight w:val="none"/>
          <w:u w:val="none"/>
        </w:rPr>
        <w:t>对</w:t>
      </w:r>
      <w:r>
        <w:rPr>
          <w:rStyle w:val="20"/>
          <w:rFonts w:hint="eastAsia" w:ascii="宋体" w:hAnsi="宋体"/>
          <w:color w:val="auto"/>
          <w:sz w:val="24"/>
          <w:szCs w:val="24"/>
          <w:highlight w:val="none"/>
          <w:u w:val="none"/>
        </w:rPr>
        <w:t>路面材料再生利用技术的</w:t>
      </w:r>
      <w:r>
        <w:rPr>
          <w:rStyle w:val="20"/>
          <w:rFonts w:ascii="宋体" w:hAnsi="宋体"/>
          <w:color w:val="auto"/>
          <w:sz w:val="24"/>
          <w:szCs w:val="24"/>
          <w:highlight w:val="none"/>
          <w:u w:val="none"/>
        </w:rPr>
        <w:t>要求</w:t>
      </w:r>
      <w:r>
        <w:rPr>
          <w:rStyle w:val="20"/>
          <w:rFonts w:hint="eastAsia" w:ascii="宋体" w:hAnsi="宋体"/>
          <w:color w:val="auto"/>
          <w:sz w:val="24"/>
          <w:szCs w:val="24"/>
          <w:highlight w:val="none"/>
          <w:u w:val="none"/>
        </w:rPr>
        <w:t>、再生利用材料的供货合同和发票。</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5.2.6 核查轻微病害的路面是否采取再生技术，减少产生废弃物。</w:t>
      </w:r>
    </w:p>
    <w:p>
      <w:pPr>
        <w:adjustRightInd w:val="0"/>
        <w:snapToGrid w:val="0"/>
        <w:spacing w:line="360" w:lineRule="auto"/>
        <w:ind w:firstLine="480" w:firstLineChars="200"/>
        <w:rPr>
          <w:rStyle w:val="20"/>
          <w:rFonts w:ascii="宋体" w:hAnsi="宋体"/>
          <w:b/>
          <w:bCs/>
          <w:color w:val="auto"/>
          <w:sz w:val="24"/>
          <w:szCs w:val="24"/>
          <w:highlight w:val="none"/>
          <w:u w:val="none"/>
        </w:rPr>
      </w:pPr>
      <w:r>
        <w:rPr>
          <w:rStyle w:val="20"/>
          <w:rFonts w:hint="eastAsia" w:ascii="宋体" w:hAnsi="宋体"/>
          <w:color w:val="auto"/>
          <w:sz w:val="24"/>
          <w:szCs w:val="24"/>
          <w:highlight w:val="none"/>
          <w:u w:val="none"/>
        </w:rPr>
        <w:t>检查数量：全数核查。</w:t>
      </w:r>
    </w:p>
    <w:p>
      <w:pPr>
        <w:adjustRightInd w:val="0"/>
        <w:snapToGrid w:val="0"/>
        <w:spacing w:line="360" w:lineRule="auto"/>
        <w:ind w:firstLine="480" w:firstLineChars="200"/>
        <w:rPr>
          <w:rStyle w:val="20"/>
          <w:rFonts w:ascii="宋体" w:hAnsi="宋体"/>
          <w:color w:val="auto"/>
          <w:sz w:val="24"/>
          <w:szCs w:val="24"/>
          <w:highlight w:val="none"/>
          <w:u w:val="none"/>
        </w:rPr>
      </w:pPr>
      <w:r>
        <w:rPr>
          <w:rStyle w:val="20"/>
          <w:rFonts w:hint="eastAsia" w:ascii="宋体" w:hAnsi="宋体"/>
          <w:color w:val="auto"/>
          <w:sz w:val="24"/>
          <w:szCs w:val="24"/>
          <w:highlight w:val="none"/>
          <w:u w:val="none"/>
        </w:rPr>
        <w:t>检验方法：目测观察，核查就地热再生及就地冷再生等技术的应用情况和施工记录。</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5.2.7 核查</w:t>
      </w:r>
      <w:r>
        <w:rPr>
          <w:rStyle w:val="20"/>
          <w:rFonts w:hint="eastAsia" w:ascii="宋体" w:hAnsi="宋体"/>
          <w:b w:val="0"/>
          <w:color w:val="000000"/>
          <w:sz w:val="24"/>
          <w:szCs w:val="24"/>
          <w:highlight w:val="none"/>
          <w:u w:val="none"/>
        </w:rPr>
        <w:t>建筑废弃物分类及资源化利用的固定生产场地布置是否在废弃物源头</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w:t>
      </w:r>
    </w:p>
    <w:p>
      <w:pPr>
        <w:adjustRightInd w:val="0"/>
        <w:snapToGrid w:val="0"/>
        <w:spacing w:line="360" w:lineRule="auto"/>
        <w:ind w:firstLine="480" w:firstLineChars="200"/>
        <w:rPr>
          <w:rStyle w:val="20"/>
          <w:rFonts w:ascii="宋体" w:hAnsi="宋体"/>
          <w:b/>
          <w:bCs/>
          <w:color w:val="auto"/>
          <w:sz w:val="24"/>
          <w:szCs w:val="24"/>
          <w:highlight w:val="none"/>
          <w:u w:val="none"/>
        </w:rPr>
      </w:pPr>
      <w:r>
        <w:rPr>
          <w:rStyle w:val="20"/>
          <w:rFonts w:hint="eastAsia" w:ascii="宋体" w:hAnsi="宋体"/>
          <w:color w:val="auto"/>
          <w:sz w:val="24"/>
          <w:szCs w:val="24"/>
          <w:highlight w:val="none"/>
          <w:u w:val="none"/>
        </w:rPr>
        <w:t>检查数量：全数核查。</w:t>
      </w:r>
    </w:p>
    <w:p>
      <w:pPr>
        <w:adjustRightInd w:val="0"/>
        <w:snapToGrid w:val="0"/>
        <w:spacing w:line="360" w:lineRule="auto"/>
        <w:ind w:firstLine="480" w:firstLineChars="200"/>
        <w:rPr>
          <w:rStyle w:val="20"/>
          <w:rFonts w:ascii="宋体" w:hAnsi="宋体"/>
          <w:color w:val="auto"/>
          <w:sz w:val="24"/>
          <w:szCs w:val="24"/>
          <w:highlight w:val="none"/>
          <w:u w:val="none"/>
        </w:rPr>
      </w:pPr>
      <w:r>
        <w:rPr>
          <w:rStyle w:val="20"/>
          <w:rFonts w:hint="eastAsia" w:ascii="宋体" w:hAnsi="宋体"/>
          <w:color w:val="auto"/>
          <w:sz w:val="24"/>
          <w:szCs w:val="24"/>
          <w:highlight w:val="none"/>
          <w:u w:val="none"/>
        </w:rPr>
        <w:t>检验方法：目测观察，施工记录。</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5.2.8 核查道路与桥梁的再生层是否符合减排与综合利用设计规范。</w:t>
      </w:r>
    </w:p>
    <w:p>
      <w:pPr>
        <w:adjustRightInd w:val="0"/>
        <w:snapToGrid w:val="0"/>
        <w:spacing w:line="360" w:lineRule="auto"/>
        <w:ind w:firstLine="480" w:firstLineChars="200"/>
        <w:rPr>
          <w:rStyle w:val="20"/>
          <w:rFonts w:ascii="宋体" w:hAnsi="宋体"/>
          <w:b/>
          <w:bCs/>
          <w:color w:val="auto"/>
          <w:sz w:val="24"/>
          <w:szCs w:val="24"/>
          <w:highlight w:val="none"/>
          <w:u w:val="none"/>
        </w:rPr>
      </w:pPr>
      <w:r>
        <w:rPr>
          <w:rStyle w:val="20"/>
          <w:rFonts w:hint="eastAsia" w:ascii="宋体" w:hAnsi="宋体"/>
          <w:color w:val="auto"/>
          <w:sz w:val="24"/>
          <w:szCs w:val="24"/>
          <w:highlight w:val="none"/>
          <w:u w:val="none"/>
        </w:rPr>
        <w:t>检查数量：全数核查。</w:t>
      </w:r>
    </w:p>
    <w:p>
      <w:pPr>
        <w:adjustRightInd w:val="0"/>
        <w:snapToGrid w:val="0"/>
        <w:spacing w:line="360" w:lineRule="auto"/>
        <w:ind w:firstLine="480" w:firstLineChars="200"/>
        <w:rPr>
          <w:rStyle w:val="20"/>
          <w:rFonts w:ascii="宋体" w:hAnsi="宋体"/>
          <w:color w:val="auto"/>
          <w:sz w:val="24"/>
          <w:szCs w:val="24"/>
          <w:highlight w:val="none"/>
          <w:u w:val="none"/>
        </w:rPr>
      </w:pPr>
      <w:r>
        <w:rPr>
          <w:rStyle w:val="20"/>
          <w:rFonts w:hint="eastAsia" w:ascii="宋体" w:hAnsi="宋体"/>
          <w:color w:val="auto"/>
          <w:sz w:val="24"/>
          <w:szCs w:val="24"/>
          <w:highlight w:val="none"/>
          <w:u w:val="none"/>
        </w:rPr>
        <w:t>检验方法：目测观察，核查减排设计专篇和施工记录。</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5.2.9  配套砌体工程施工按现行行业标准《多孔砖砌体结构技术规范》JGJ 137的有关规定执行，验收按照现行国家标准《砌体结构工程施工质量验收规范》GB 50203的有关规定执行。在符合相关设计规范及相关法律法规文件前提下，核查再生骨料路面砖用于市政道路的非机动荷载辅道及人行道等是否被采用。</w:t>
      </w:r>
    </w:p>
    <w:p>
      <w:pPr>
        <w:spacing w:line="360" w:lineRule="auto"/>
        <w:ind w:firstLine="480" w:firstLineChars="200"/>
        <w:rPr>
          <w:rStyle w:val="20"/>
          <w:rFonts w:ascii="宋体" w:hAnsi="宋体"/>
          <w:b/>
          <w:bCs/>
          <w:color w:val="auto"/>
          <w:sz w:val="24"/>
          <w:szCs w:val="24"/>
          <w:highlight w:val="none"/>
          <w:u w:val="none"/>
        </w:rPr>
      </w:pPr>
      <w:r>
        <w:rPr>
          <w:rStyle w:val="20"/>
          <w:rFonts w:hint="eastAsia" w:ascii="宋体" w:hAnsi="宋体"/>
          <w:color w:val="auto"/>
          <w:sz w:val="24"/>
          <w:szCs w:val="24"/>
          <w:highlight w:val="none"/>
          <w:u w:val="none"/>
        </w:rPr>
        <w:t>检查数量：全数核查。</w:t>
      </w:r>
    </w:p>
    <w:p>
      <w:pPr>
        <w:spacing w:line="360" w:lineRule="auto"/>
        <w:ind w:firstLine="480" w:firstLineChars="200"/>
        <w:rPr>
          <w:rFonts w:ascii="宋体" w:hAnsi="宋体"/>
          <w:sz w:val="24"/>
          <w:szCs w:val="24"/>
          <w:highlight w:val="none"/>
        </w:rPr>
      </w:pPr>
      <w:r>
        <w:rPr>
          <w:rStyle w:val="20"/>
          <w:rFonts w:hint="eastAsia" w:ascii="宋体" w:hAnsi="宋体"/>
          <w:color w:val="auto"/>
          <w:sz w:val="24"/>
          <w:szCs w:val="24"/>
          <w:highlight w:val="none"/>
          <w:u w:val="none"/>
        </w:rPr>
        <w:t>检验方法：核查设</w:t>
      </w:r>
      <w:r>
        <w:rPr>
          <w:rStyle w:val="20"/>
          <w:rFonts w:ascii="宋体" w:hAnsi="宋体"/>
          <w:color w:val="auto"/>
          <w:sz w:val="24"/>
          <w:szCs w:val="24"/>
          <w:highlight w:val="none"/>
          <w:u w:val="none"/>
        </w:rPr>
        <w:t>计文件中</w:t>
      </w:r>
      <w:r>
        <w:rPr>
          <w:rStyle w:val="20"/>
          <w:rFonts w:hint="eastAsia" w:ascii="宋体" w:hAnsi="宋体"/>
          <w:color w:val="auto"/>
          <w:sz w:val="24"/>
          <w:szCs w:val="24"/>
          <w:highlight w:val="none"/>
          <w:u w:val="none"/>
        </w:rPr>
        <w:t>的再生产品利用技术的</w:t>
      </w:r>
      <w:r>
        <w:rPr>
          <w:rStyle w:val="20"/>
          <w:rFonts w:ascii="宋体" w:hAnsi="宋体"/>
          <w:color w:val="auto"/>
          <w:sz w:val="24"/>
          <w:szCs w:val="24"/>
          <w:highlight w:val="none"/>
          <w:u w:val="none"/>
        </w:rPr>
        <w:t>要求</w:t>
      </w:r>
      <w:r>
        <w:rPr>
          <w:rStyle w:val="20"/>
          <w:rFonts w:hint="eastAsia" w:ascii="宋体" w:hAnsi="宋体"/>
          <w:color w:val="auto"/>
          <w:sz w:val="24"/>
          <w:szCs w:val="24"/>
          <w:highlight w:val="none"/>
          <w:u w:val="none"/>
        </w:rPr>
        <w:t>、再生产品利用的供货合同和发票。</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5.2.10 核查再生骨料砌块砌体是否用于市政道路桥梁，在否符合相关设计规范及相关法律法规文件的前提下。</w:t>
      </w:r>
    </w:p>
    <w:p>
      <w:pPr>
        <w:spacing w:line="360" w:lineRule="auto"/>
        <w:ind w:firstLine="480" w:firstLineChars="200"/>
        <w:rPr>
          <w:rStyle w:val="20"/>
          <w:rFonts w:ascii="宋体" w:hAnsi="宋体"/>
          <w:b/>
          <w:bCs/>
          <w:color w:val="auto"/>
          <w:sz w:val="24"/>
          <w:szCs w:val="24"/>
          <w:highlight w:val="none"/>
          <w:u w:val="none"/>
        </w:rPr>
      </w:pPr>
      <w:r>
        <w:rPr>
          <w:rStyle w:val="20"/>
          <w:rFonts w:hint="eastAsia" w:ascii="宋体" w:hAnsi="宋体"/>
          <w:color w:val="auto"/>
          <w:sz w:val="24"/>
          <w:szCs w:val="24"/>
          <w:highlight w:val="none"/>
          <w:u w:val="none"/>
        </w:rPr>
        <w:t>检查数量：全数核查。</w:t>
      </w:r>
    </w:p>
    <w:p>
      <w:pPr>
        <w:spacing w:line="360" w:lineRule="auto"/>
        <w:ind w:firstLine="480" w:firstLineChars="200"/>
        <w:rPr>
          <w:rStyle w:val="20"/>
          <w:rFonts w:ascii="宋体" w:hAnsi="宋体"/>
          <w:color w:val="auto"/>
          <w:sz w:val="24"/>
          <w:szCs w:val="24"/>
          <w:highlight w:val="none"/>
          <w:u w:val="none"/>
        </w:rPr>
      </w:pPr>
      <w:r>
        <w:rPr>
          <w:rStyle w:val="20"/>
          <w:rFonts w:hint="eastAsia" w:ascii="宋体" w:hAnsi="宋体"/>
          <w:color w:val="auto"/>
          <w:sz w:val="24"/>
          <w:szCs w:val="24"/>
          <w:highlight w:val="none"/>
          <w:u w:val="none"/>
        </w:rPr>
        <w:t>检验方法：核查设</w:t>
      </w:r>
      <w:r>
        <w:rPr>
          <w:rStyle w:val="20"/>
          <w:rFonts w:ascii="宋体" w:hAnsi="宋体"/>
          <w:color w:val="auto"/>
          <w:sz w:val="24"/>
          <w:szCs w:val="24"/>
          <w:highlight w:val="none"/>
          <w:u w:val="none"/>
        </w:rPr>
        <w:t>计文件中</w:t>
      </w:r>
      <w:r>
        <w:rPr>
          <w:rStyle w:val="20"/>
          <w:rFonts w:hint="eastAsia" w:ascii="宋体" w:hAnsi="宋体"/>
          <w:color w:val="auto"/>
          <w:sz w:val="24"/>
          <w:szCs w:val="24"/>
          <w:highlight w:val="none"/>
          <w:u w:val="none"/>
        </w:rPr>
        <w:t>的再生产品利用技术的</w:t>
      </w:r>
      <w:r>
        <w:rPr>
          <w:rStyle w:val="20"/>
          <w:rFonts w:ascii="宋体" w:hAnsi="宋体"/>
          <w:color w:val="auto"/>
          <w:sz w:val="24"/>
          <w:szCs w:val="24"/>
          <w:highlight w:val="none"/>
          <w:u w:val="none"/>
        </w:rPr>
        <w:t>要求</w:t>
      </w:r>
      <w:r>
        <w:rPr>
          <w:rStyle w:val="20"/>
          <w:rFonts w:hint="eastAsia" w:ascii="宋体" w:hAnsi="宋体"/>
          <w:color w:val="auto"/>
          <w:sz w:val="24"/>
          <w:szCs w:val="24"/>
          <w:highlight w:val="none"/>
          <w:u w:val="none"/>
        </w:rPr>
        <w:t>、再生产品利用的供货合同和发票。</w:t>
      </w:r>
      <w:bookmarkEnd w:id="19"/>
    </w:p>
    <w:p>
      <w:pPr>
        <w:rPr>
          <w:rStyle w:val="20"/>
          <w:rFonts w:ascii="宋体" w:hAnsi="宋体"/>
          <w:color w:val="auto"/>
          <w:sz w:val="24"/>
          <w:szCs w:val="24"/>
          <w:highlight w:val="none"/>
          <w:u w:val="none"/>
        </w:rPr>
      </w:pPr>
      <w:r>
        <w:rPr>
          <w:rStyle w:val="20"/>
          <w:rFonts w:ascii="宋体" w:hAnsi="宋体"/>
          <w:color w:val="auto"/>
          <w:sz w:val="24"/>
          <w:szCs w:val="24"/>
          <w:highlight w:val="none"/>
          <w:u w:val="none"/>
        </w:rPr>
        <w:br w:type="page"/>
      </w:r>
    </w:p>
    <w:p>
      <w:pPr>
        <w:pStyle w:val="2"/>
        <w:spacing w:line="360" w:lineRule="auto"/>
        <w:jc w:val="center"/>
        <w:rPr>
          <w:rStyle w:val="20"/>
          <w:rFonts w:cs="Times New Roman" w:asciiTheme="minorEastAsia" w:hAnsiTheme="minorEastAsia"/>
          <w:b w:val="0"/>
          <w:bCs w:val="0"/>
          <w:color w:val="auto"/>
          <w:kern w:val="2"/>
          <w:sz w:val="28"/>
          <w:szCs w:val="28"/>
          <w:highlight w:val="none"/>
          <w:u w:val="none"/>
        </w:rPr>
      </w:pPr>
      <w:bookmarkStart w:id="21" w:name="_Toc2569"/>
      <w:r>
        <w:rPr>
          <w:rStyle w:val="20"/>
          <w:rFonts w:hint="eastAsia" w:cs="Times New Roman" w:asciiTheme="minorEastAsia" w:hAnsiTheme="minorEastAsia"/>
          <w:color w:val="auto"/>
          <w:sz w:val="28"/>
          <w:szCs w:val="28"/>
          <w:highlight w:val="none"/>
          <w:u w:val="none"/>
        </w:rPr>
        <w:t xml:space="preserve">6 </w:t>
      </w:r>
      <w:r>
        <w:rPr>
          <w:rStyle w:val="20"/>
          <w:rFonts w:cs="Times New Roman" w:asciiTheme="minorEastAsia" w:hAnsiTheme="minorEastAsia"/>
          <w:color w:val="auto"/>
          <w:sz w:val="28"/>
          <w:szCs w:val="28"/>
          <w:highlight w:val="none"/>
          <w:u w:val="none"/>
        </w:rPr>
        <w:t xml:space="preserve"> </w:t>
      </w:r>
      <w:r>
        <w:rPr>
          <w:rStyle w:val="20"/>
          <w:rFonts w:hint="eastAsia" w:cs="Times New Roman" w:asciiTheme="minorEastAsia" w:hAnsiTheme="minorEastAsia"/>
          <w:color w:val="auto"/>
          <w:sz w:val="28"/>
          <w:szCs w:val="28"/>
          <w:highlight w:val="none"/>
          <w:u w:val="none"/>
        </w:rPr>
        <w:t xml:space="preserve"> 轨道交通工程</w:t>
      </w:r>
      <w:bookmarkEnd w:id="21"/>
    </w:p>
    <w:p>
      <w:pPr>
        <w:pStyle w:val="3"/>
        <w:spacing w:line="360" w:lineRule="auto"/>
        <w:jc w:val="center"/>
        <w:rPr>
          <w:sz w:val="28"/>
          <w:szCs w:val="28"/>
          <w:highlight w:val="none"/>
        </w:rPr>
      </w:pPr>
      <w:bookmarkStart w:id="22" w:name="_Toc11975"/>
      <w:r>
        <w:rPr>
          <w:rFonts w:hint="eastAsia"/>
          <w:sz w:val="28"/>
          <w:szCs w:val="28"/>
          <w:highlight w:val="none"/>
        </w:rPr>
        <w:t>6.1  一般规定</w:t>
      </w:r>
      <w:bookmarkEnd w:id="22"/>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1.1  </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轨道交通工程质量验收应遵循现铁路和市政行业相关验收标准,并可参照北京市《</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城市轨道交通工程质量验收标准</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DB11/T 311.1-2005</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的规定。</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6.1.2  轨道交通工程的建筑废弃物减排与综合利用</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验收应与对应的分项工程质量验收工作同步进行，并按制定的分项工程和检验批的划分方案整理验收资料。</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分项工程和检验批的划分</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可按上述验收标准的</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规定。</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6.1.3 </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单位工程完成后，施工单位应进行自检，并在自检合格的基础上，将竣工资料、自检结果报监理工程师，申请预验收。监理工程师应在预验合格后报建设单位申请正式验收。建设单位应依相关规定及时组织相关单位进行工程竣工验收，并在规定时间内报建设行政管理部门备案。</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4  轨道交通工程</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建筑废弃物减排与综合利用验收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的合格判定应符合下列规定：</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cs="Times New Roman" w:asciiTheme="minorEastAsia" w:hAnsiTheme="minorEastAsia"/>
          <w:color w:val="auto"/>
          <w:sz w:val="24"/>
          <w:szCs w:val="24"/>
          <w:highlight w:val="none"/>
          <w:u w:val="none"/>
        </w:rPr>
        <w:t xml:space="preserve">1  </w:t>
      </w:r>
      <w:r>
        <w:rPr>
          <w:rStyle w:val="20"/>
          <w:rFonts w:hint="eastAsia" w:cs="Times New Roman" w:asciiTheme="minorEastAsia" w:hAnsiTheme="minorEastAsia"/>
          <w:color w:val="auto"/>
          <w:sz w:val="24"/>
          <w:szCs w:val="24"/>
          <w:highlight w:val="none"/>
          <w:u w:val="none"/>
        </w:rPr>
        <w:t>主控项目必须符合本规范的规定，有任何一条不符合则判该分部工程不合格。</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cs="Times New Roman" w:asciiTheme="minorEastAsia" w:hAnsiTheme="minorEastAsia"/>
          <w:color w:val="auto"/>
          <w:sz w:val="24"/>
          <w:szCs w:val="24"/>
          <w:highlight w:val="none"/>
          <w:u w:val="none"/>
        </w:rPr>
        <w:t xml:space="preserve">2  </w:t>
      </w:r>
      <w:r>
        <w:rPr>
          <w:rStyle w:val="20"/>
          <w:rFonts w:hint="eastAsia" w:cs="Times New Roman" w:asciiTheme="minorEastAsia" w:hAnsiTheme="minorEastAsia"/>
          <w:color w:val="auto"/>
          <w:sz w:val="24"/>
          <w:szCs w:val="24"/>
          <w:highlight w:val="none"/>
          <w:u w:val="none"/>
        </w:rPr>
        <w:t>一般项目符合本规范规定的条款加1分，不符合本规范规定的加0分。每个分部工程的得分数占该分部工程一般项目条款总数（不适用条款除外）不小于60%判该分部工程合格。</w:t>
      </w:r>
    </w:p>
    <w:p>
      <w:pPr>
        <w:rPr>
          <w:highlight w:val="none"/>
        </w:rPr>
      </w:pPr>
    </w:p>
    <w:p>
      <w:pPr>
        <w:pStyle w:val="3"/>
        <w:spacing w:line="360" w:lineRule="auto"/>
        <w:jc w:val="center"/>
        <w:rPr>
          <w:sz w:val="28"/>
          <w:szCs w:val="28"/>
          <w:highlight w:val="none"/>
        </w:rPr>
      </w:pPr>
      <w:bookmarkStart w:id="23" w:name="_Toc4552"/>
      <w:r>
        <w:rPr>
          <w:rFonts w:hint="eastAsia"/>
          <w:sz w:val="28"/>
          <w:szCs w:val="28"/>
          <w:highlight w:val="none"/>
        </w:rPr>
        <w:t>6.2  轨道交通工程</w:t>
      </w:r>
      <w:bookmarkEnd w:id="23"/>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6.2.1 城市轨道交通敷设方式应根据城市总体规划和地理环境条件，因地制宜设计。在城市中心区采用地下线路，在中心区以外采用高架或地面线路，以利节能减排、降低工程造价。</w:t>
      </w:r>
    </w:p>
    <w:p>
      <w:pPr>
        <w:pStyle w:val="4"/>
        <w:spacing w:line="360" w:lineRule="auto"/>
        <w:rPr>
          <w:rStyle w:val="20"/>
          <w:rFonts w:eastAsia="宋体"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6.2.2 城市轨道交通地下车站应合理布设，在满足车站功能的条件下，尽可能减少规模和埋藏深度，减少渣土排放量。</w:t>
      </w:r>
    </w:p>
    <w:p>
      <w:pPr>
        <w:pStyle w:val="4"/>
        <w:spacing w:line="360" w:lineRule="auto"/>
        <w:rPr>
          <w:rStyle w:val="20"/>
          <w:rFonts w:eastAsia="宋体"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6.2.3 城市轨道交通车辆维修基地与停车场设计应充分考虑地质环境条件综合利用地上地下空间，在条件许可的前提下可采用地上布设。</w:t>
      </w:r>
    </w:p>
    <w:p>
      <w:pPr>
        <w:pStyle w:val="4"/>
        <w:spacing w:line="360" w:lineRule="auto"/>
        <w:jc w:val="center"/>
        <w:rPr>
          <w:rFonts w:cs="Times New Roman" w:asciiTheme="minorEastAsia" w:hAnsiTheme="minorEastAsia" w:eastAsiaTheme="majorEastAsia"/>
          <w:color w:val="000000" w:themeColor="text1"/>
          <w:sz w:val="24"/>
          <w:szCs w:val="24"/>
          <w:highlight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主控项目</w:t>
      </w:r>
    </w:p>
    <w:p>
      <w:pPr>
        <w:pStyle w:val="4"/>
        <w:spacing w:line="360" w:lineRule="auto"/>
        <w:rPr>
          <w:rStyle w:val="20"/>
          <w:rFonts w:eastAsia="宋体"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6.2.4 城市轨道交通地下结构及基坑回填材料应100%采用再生连续级配骨料。道路回填垫层应采用再生连续级配骨料。</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检验方法：目测观察，核查采用再生连续级配骨料设计和施工记录</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6.2.5 城市轨道交通工程开挖过程中产生的泥浆、流泥应采用脱水固化处理后才允许外运。</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pStyle w:val="10"/>
        <w:spacing w:line="360" w:lineRule="auto"/>
        <w:ind w:firstLine="480" w:firstLineChars="200"/>
        <w:rPr>
          <w:rStyle w:val="20"/>
          <w:rFonts w:cs="Times New Roman" w:asciiTheme="minorEastAsia" w:hAnsiTheme="minorEastAsia" w:eastAsia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采用脱水固化处理设计</w:t>
      </w:r>
      <w:r>
        <w:rPr>
          <w:rStyle w:val="20"/>
          <w:rFonts w:hint="eastAsia" w:cs="Times New Roman" w:asciiTheme="minorEastAsia" w:hAnsiTheme="minorEastAsia"/>
          <w:bCs/>
          <w:color w:val="auto"/>
          <w:sz w:val="24"/>
          <w:szCs w:val="24"/>
          <w:highlight w:val="none"/>
          <w:u w:val="none"/>
        </w:rPr>
        <w:t>和施工记录</w:t>
      </w:r>
    </w:p>
    <w:p>
      <w:pPr>
        <w:spacing w:line="360" w:lineRule="auto"/>
        <w:ind w:firstLine="482" w:firstLineChars="200"/>
        <w:jc w:val="center"/>
        <w:rPr>
          <w:rStyle w:val="20"/>
          <w:rFonts w:eastAsia="宋体" w:cs="Times New Roman" w:asciiTheme="minorEastAsia" w:hAnsiTheme="minorEastAsia"/>
          <w:b/>
          <w:color w:val="000000" w:themeColor="text1"/>
          <w:sz w:val="24"/>
          <w:szCs w:val="24"/>
          <w:highlight w:val="none"/>
          <w:u w:val="none"/>
          <w14:textFill>
            <w14:solidFill>
              <w14:schemeClr w14:val="tx1"/>
            </w14:solidFill>
          </w14:textFill>
        </w:rPr>
      </w:pPr>
      <w:r>
        <w:rPr>
          <w:rStyle w:val="20"/>
          <w:rFonts w:hint="eastAsia" w:cstheme="minorHAnsi"/>
          <w:b/>
          <w:color w:val="auto"/>
          <w:sz w:val="24"/>
          <w:szCs w:val="24"/>
          <w:highlight w:val="none"/>
          <w:u w:val="none"/>
        </w:rPr>
        <w:t>一般项目</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6.2.6 核查城市轨道交通地下车站是否考虑各种公共交通出行方式的衔接与便利性。</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检查数量：全线核查</w:t>
      </w:r>
    </w:p>
    <w:p>
      <w:pPr>
        <w:pStyle w:val="10"/>
        <w:spacing w:line="360" w:lineRule="auto"/>
        <w:ind w:firstLine="480" w:firstLineChars="200"/>
        <w:rPr>
          <w:rFonts w:cs="Times New Roman" w:asciiTheme="minorEastAsia" w:hAnsiTheme="minorEastAsia"/>
          <w:sz w:val="24"/>
          <w:szCs w:val="24"/>
          <w:highlight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核查</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减少渣土</w:t>
      </w:r>
      <w:r>
        <w:rPr>
          <w:rStyle w:val="20"/>
          <w:rFonts w:hint="eastAsia" w:cs="Times New Roman" w:asciiTheme="minorEastAsia" w:hAnsiTheme="minorEastAsia"/>
          <w:bCs/>
          <w:color w:val="auto"/>
          <w:sz w:val="24"/>
          <w:szCs w:val="24"/>
          <w:highlight w:val="none"/>
          <w:u w:val="none"/>
        </w:rPr>
        <w:t>设计和施工记录</w:t>
      </w:r>
    </w:p>
    <w:p>
      <w:pPr>
        <w:pStyle w:val="4"/>
        <w:spacing w:line="360" w:lineRule="auto"/>
        <w:rPr>
          <w:rStyle w:val="20"/>
          <w:rFonts w:eastAsia="宋体"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6.2.7城市轨道交通全线应统筹考虑区域间土方平衡，综合考虑对原有地块内的拆除物加以利用，包括建筑、土壤等,</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时应检查城市轨道交通是否做到实现场地内土方自平衡。</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检查数量：全线核查</w:t>
      </w:r>
    </w:p>
    <w:p>
      <w:pPr>
        <w:pStyle w:val="10"/>
        <w:spacing w:line="360" w:lineRule="auto"/>
        <w:ind w:firstLine="480" w:firstLineChars="200"/>
        <w:rPr>
          <w:rStyle w:val="20"/>
          <w:rFonts w:cs="Times New Roman" w:asciiTheme="minorEastAsia" w:hAnsiTheme="minorEastAsia" w:eastAsia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核查</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减少渣土</w:t>
      </w:r>
      <w:r>
        <w:rPr>
          <w:rStyle w:val="20"/>
          <w:rFonts w:hint="eastAsia" w:cs="Times New Roman" w:asciiTheme="minorEastAsia" w:hAnsiTheme="minorEastAsia"/>
          <w:bCs/>
          <w:color w:val="auto"/>
          <w:sz w:val="24"/>
          <w:szCs w:val="24"/>
          <w:highlight w:val="none"/>
          <w:u w:val="none"/>
        </w:rPr>
        <w:t>设计和施工记录</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6.2.8 核查城市轨道交通地下结构基坑开挖支护设计是否考虑了在保证基坑和周围环境安全的前提下，尽可能减少开挖深度和放坡坡度，从而减少土方开挖量。</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检查数量：全线核查</w:t>
      </w:r>
    </w:p>
    <w:p>
      <w:pPr>
        <w:pStyle w:val="10"/>
        <w:spacing w:line="360" w:lineRule="auto"/>
        <w:ind w:firstLine="480" w:firstLineChars="200"/>
        <w:rPr>
          <w:rFonts w:cs="Times New Roman" w:asciiTheme="minorEastAsia" w:hAnsiTheme="minorEastAsia" w:eastAsiaTheme="minorEastAsia"/>
          <w:bCs/>
          <w:sz w:val="24"/>
          <w:szCs w:val="24"/>
          <w:highlight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核查</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减少渣土</w:t>
      </w:r>
      <w:r>
        <w:rPr>
          <w:rStyle w:val="20"/>
          <w:rFonts w:hint="eastAsia" w:cs="Times New Roman" w:asciiTheme="minorEastAsia" w:hAnsiTheme="minorEastAsia"/>
          <w:bCs/>
          <w:color w:val="auto"/>
          <w:sz w:val="24"/>
          <w:szCs w:val="24"/>
          <w:highlight w:val="none"/>
          <w:u w:val="none"/>
        </w:rPr>
        <w:t>设计和施工记录</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6.2.9城市轨道交通地下结构及基坑支护设计，宜采用“二墙合一”地下连续墙、咬合桩等支护形式。</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检查数量：全线核查</w:t>
      </w:r>
    </w:p>
    <w:p>
      <w:pPr>
        <w:pStyle w:val="10"/>
        <w:spacing w:line="360" w:lineRule="auto"/>
        <w:ind w:firstLine="480" w:firstLineChars="200"/>
        <w:rPr>
          <w:rStyle w:val="20"/>
          <w:rFonts w:cs="Times New Roman" w:asciiTheme="minorEastAsia" w:hAnsiTheme="minorEastAsia" w:eastAsia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核查</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轨道交通</w:t>
      </w:r>
      <w:r>
        <w:rPr>
          <w:rStyle w:val="20"/>
          <w:rFonts w:hint="eastAsia" w:cs="Times New Roman" w:asciiTheme="minorEastAsia" w:hAnsiTheme="minorEastAsia"/>
          <w:bCs/>
          <w:color w:val="auto"/>
          <w:sz w:val="24"/>
          <w:szCs w:val="24"/>
          <w:highlight w:val="none"/>
          <w:u w:val="none"/>
        </w:rPr>
        <w:t>设计和施工记录</w:t>
      </w:r>
    </w:p>
    <w:p>
      <w:pPr>
        <w:pStyle w:val="4"/>
        <w:spacing w:line="360" w:lineRule="auto"/>
        <w:rPr>
          <w:rStyle w:val="20"/>
          <w:rFonts w:eastAsia="宋体"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6.2.10城市轨道交通建筑设计造型应简约，且无大量装饰性构件。公共建筑中可变空间采用大空间设计，空间分隔采用可重复使用或易拆装的隔断（墙）。采用耐久性好、易维护的装饰装修材料。</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检查数量：全线核查</w:t>
      </w:r>
    </w:p>
    <w:p>
      <w:pPr>
        <w:pStyle w:val="10"/>
        <w:spacing w:line="360" w:lineRule="auto"/>
        <w:ind w:firstLine="480" w:firstLineChars="200"/>
        <w:rPr>
          <w:rFonts w:cs="Times New Roman" w:asciiTheme="minorEastAsia" w:hAnsiTheme="minorEastAsia"/>
          <w:sz w:val="24"/>
          <w:szCs w:val="24"/>
          <w:highlight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核查</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轨道交通</w:t>
      </w:r>
      <w:r>
        <w:rPr>
          <w:rStyle w:val="20"/>
          <w:rFonts w:hint="eastAsia" w:cs="Times New Roman" w:asciiTheme="minorEastAsia" w:hAnsiTheme="minorEastAsia"/>
          <w:bCs/>
          <w:color w:val="auto"/>
          <w:sz w:val="24"/>
          <w:szCs w:val="24"/>
          <w:highlight w:val="none"/>
          <w:u w:val="none"/>
        </w:rPr>
        <w:t>设计和施工记录</w:t>
      </w:r>
    </w:p>
    <w:p>
      <w:pPr>
        <w:pStyle w:val="4"/>
        <w:spacing w:line="360" w:lineRule="auto"/>
        <w:rPr>
          <w:rStyle w:val="20"/>
          <w:rFonts w:eastAsia="宋体"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6.2.11核查城市轨道交通车站建筑隔墙是否优先采用建筑废弃物再生产品，使用要求应满足《深圳市建筑废弃物再生产品应用工程技术规程》（SJG37）中的相关要求。</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检查数量：全线核查</w:t>
      </w:r>
    </w:p>
    <w:p>
      <w:pPr>
        <w:pStyle w:val="10"/>
        <w:spacing w:line="360" w:lineRule="auto"/>
        <w:ind w:firstLine="480" w:firstLineChars="200"/>
        <w:rPr>
          <w:rFonts w:cs="Times New Roman" w:asciiTheme="minorEastAsia" w:hAnsiTheme="minorEastAsia"/>
          <w:sz w:val="24"/>
          <w:szCs w:val="24"/>
          <w:highlight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核查</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轨道交通</w:t>
      </w:r>
      <w:r>
        <w:rPr>
          <w:rStyle w:val="20"/>
          <w:rFonts w:hint="eastAsia" w:cs="Times New Roman" w:asciiTheme="minorEastAsia" w:hAnsiTheme="minorEastAsia"/>
          <w:bCs/>
          <w:color w:val="auto"/>
          <w:sz w:val="24"/>
          <w:szCs w:val="24"/>
          <w:highlight w:val="none"/>
          <w:u w:val="none"/>
        </w:rPr>
        <w:t>设计和施工记录</w:t>
      </w:r>
    </w:p>
    <w:p>
      <w:pPr>
        <w:pStyle w:val="4"/>
        <w:spacing w:line="360" w:lineRule="auto"/>
        <w:rPr>
          <w:rStyle w:val="20"/>
          <w:rFonts w:eastAsia="宋体"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6.2.12优先使用高精度模板，提高施工工艺标准，取消墙面及找平砂浆的使用。提高成品内隔墙板、组合门窗等预制构件的使用比例，减少建筑材料的损耗及施工废弃物。</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检查数量：全线核查</w:t>
      </w:r>
    </w:p>
    <w:p>
      <w:pPr>
        <w:pStyle w:val="10"/>
        <w:spacing w:line="360" w:lineRule="auto"/>
        <w:ind w:firstLine="480" w:firstLineChars="200"/>
        <w:rPr>
          <w:rFonts w:cs="Times New Roman" w:asciiTheme="minorEastAsia" w:hAnsiTheme="minorEastAsia"/>
          <w:sz w:val="24"/>
          <w:szCs w:val="24"/>
          <w:highlight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核查</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轨道交通</w:t>
      </w:r>
      <w:r>
        <w:rPr>
          <w:rStyle w:val="20"/>
          <w:rFonts w:hint="eastAsia" w:cs="Times New Roman" w:asciiTheme="minorEastAsia" w:hAnsiTheme="minorEastAsia"/>
          <w:bCs/>
          <w:color w:val="auto"/>
          <w:sz w:val="24"/>
          <w:szCs w:val="24"/>
          <w:highlight w:val="none"/>
          <w:u w:val="none"/>
        </w:rPr>
        <w:t>设计和施工记录</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6.2.13 检查城市轨道交通是否采用再生和可循环的建筑及装修材料。采用再生和可循环的建筑及装修材料其比例可参见国家或深圳市绿色建筑有关条款执行。</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w:t>
      </w:r>
    </w:p>
    <w:p>
      <w:pPr>
        <w:pStyle w:val="10"/>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pStyle w:val="10"/>
        <w:spacing w:line="360" w:lineRule="auto"/>
        <w:ind w:firstLine="480" w:firstLineChars="200"/>
        <w:rPr>
          <w:rStyle w:val="20"/>
          <w:rFonts w:cs="Times New Roman" w:asciiTheme="minorEastAsia" w:hAnsiTheme="minorEastAsia" w:eastAsia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采用可再生和可循环的建筑及装修材料设计</w:t>
      </w:r>
      <w:r>
        <w:rPr>
          <w:rStyle w:val="20"/>
          <w:rFonts w:hint="eastAsia" w:cs="Times New Roman" w:asciiTheme="minorEastAsia" w:hAnsiTheme="minorEastAsia"/>
          <w:bCs/>
          <w:color w:val="auto"/>
          <w:sz w:val="24"/>
          <w:szCs w:val="24"/>
          <w:highlight w:val="none"/>
          <w:u w:val="none"/>
        </w:rPr>
        <w:t>和施工记录</w:t>
      </w:r>
    </w:p>
    <w:p>
      <w:pPr>
        <w:pStyle w:val="2"/>
        <w:spacing w:line="360" w:lineRule="auto"/>
        <w:jc w:val="center"/>
        <w:rPr>
          <w:rStyle w:val="20"/>
          <w:rFonts w:ascii="宋体" w:hAnsi="Courier New" w:eastAsia="宋体" w:cs="Courier New"/>
          <w:b w:val="0"/>
          <w:bCs w:val="0"/>
          <w:color w:val="auto"/>
          <w:kern w:val="2"/>
          <w:sz w:val="21"/>
          <w:szCs w:val="22"/>
          <w:highlight w:val="none"/>
          <w:u w:val="none"/>
        </w:rPr>
      </w:pPr>
      <w:bookmarkStart w:id="24" w:name="_Toc18501"/>
      <w:r>
        <w:rPr>
          <w:rStyle w:val="20"/>
          <w:rFonts w:hint="eastAsia" w:cs="Times New Roman" w:asciiTheme="minorEastAsia" w:hAnsiTheme="minorEastAsia"/>
          <w:color w:val="auto"/>
          <w:sz w:val="28"/>
          <w:szCs w:val="28"/>
          <w:highlight w:val="none"/>
          <w:u w:val="none"/>
        </w:rPr>
        <w:t>7</w:t>
      </w:r>
      <w:r>
        <w:rPr>
          <w:rStyle w:val="20"/>
          <w:rFonts w:cs="Times New Roman" w:asciiTheme="minorEastAsia" w:hAnsiTheme="minorEastAsia"/>
          <w:color w:val="auto"/>
          <w:sz w:val="28"/>
          <w:szCs w:val="28"/>
          <w:highlight w:val="none"/>
          <w:u w:val="none"/>
        </w:rPr>
        <w:t xml:space="preserve"> </w:t>
      </w:r>
      <w:r>
        <w:rPr>
          <w:rStyle w:val="20"/>
          <w:rFonts w:hint="eastAsia" w:cs="Times New Roman" w:asciiTheme="minorEastAsia" w:hAnsiTheme="minorEastAsia"/>
          <w:color w:val="auto"/>
          <w:sz w:val="28"/>
          <w:szCs w:val="28"/>
          <w:highlight w:val="none"/>
          <w:u w:val="none"/>
        </w:rPr>
        <w:t xml:space="preserve"> 市政管网及综合管廊工程</w:t>
      </w:r>
      <w:bookmarkEnd w:id="24"/>
    </w:p>
    <w:p>
      <w:pPr>
        <w:pStyle w:val="3"/>
        <w:spacing w:line="360" w:lineRule="auto"/>
        <w:jc w:val="center"/>
        <w:rPr>
          <w:sz w:val="28"/>
          <w:szCs w:val="28"/>
          <w:highlight w:val="none"/>
        </w:rPr>
      </w:pPr>
      <w:bookmarkStart w:id="25" w:name="_Toc19650"/>
      <w:bookmarkStart w:id="26" w:name="_Toc519609266"/>
      <w:r>
        <w:rPr>
          <w:rFonts w:hint="eastAsia"/>
          <w:sz w:val="28"/>
          <w:szCs w:val="28"/>
          <w:highlight w:val="none"/>
        </w:rPr>
        <w:t>7.1  一般规定</w:t>
      </w:r>
      <w:bookmarkEnd w:id="25"/>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7.1.1为减少市政管网及综合管廊建设过程中所产生的弃土量，设计中应根据各专业相应规划和管线综合的要求，结合地形、地貌，合理控制管线埋深。</w:t>
      </w:r>
    </w:p>
    <w:p>
      <w:pPr>
        <w:pStyle w:val="4"/>
        <w:spacing w:line="360" w:lineRule="auto"/>
        <w:rPr>
          <w:rStyle w:val="20"/>
          <w:color w:val="000000" w:themeColor="text1"/>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7</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1.2  市政管网及综合管廊工程质量验收应遵循现行行业标准的规定。市政管网及综合管廊工程的建筑废弃物减排与综合利用</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验收应与对应的分项工程质量验收工作同步进行，并按制定的分项工程和检验批的划分方案整理验收资料。</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分项工程和检验批的划分应</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符合现行行业标准的</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规定。</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7.1.3 </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单位工程完成后，施工单位应进行自检，并在自检合格的基础上，将竣工资料、自检结果报监理工程师，申请预验收。监理工程师应在预验合格后报建设单位申请正式验收。建设单位应依相关规定及时组织相关单位进行工程竣工验收，并在规定时间内报建设行政管理部门备案。</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7</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4 </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的合格判定应符合下列规定：</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cs="Times New Roman" w:asciiTheme="minorEastAsia" w:hAnsiTheme="minorEastAsia"/>
          <w:color w:val="auto"/>
          <w:sz w:val="24"/>
          <w:szCs w:val="24"/>
          <w:highlight w:val="none"/>
          <w:u w:val="none"/>
        </w:rPr>
        <w:t xml:space="preserve">1  </w:t>
      </w:r>
      <w:r>
        <w:rPr>
          <w:rStyle w:val="20"/>
          <w:rFonts w:hint="eastAsia" w:cs="Times New Roman" w:asciiTheme="minorEastAsia" w:hAnsiTheme="minorEastAsia"/>
          <w:color w:val="auto"/>
          <w:sz w:val="24"/>
          <w:szCs w:val="24"/>
          <w:highlight w:val="none"/>
          <w:u w:val="none"/>
        </w:rPr>
        <w:t>主控项目必须符合本规范的规定，有任何一条不符合则判该分部工程不合格。</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cs="Times New Roman" w:asciiTheme="minorEastAsia" w:hAnsiTheme="minorEastAsia"/>
          <w:color w:val="auto"/>
          <w:sz w:val="24"/>
          <w:szCs w:val="24"/>
          <w:highlight w:val="none"/>
          <w:u w:val="none"/>
        </w:rPr>
        <w:t xml:space="preserve">2  </w:t>
      </w:r>
      <w:r>
        <w:rPr>
          <w:rStyle w:val="20"/>
          <w:rFonts w:hint="eastAsia" w:cs="Times New Roman" w:asciiTheme="minorEastAsia" w:hAnsiTheme="minorEastAsia"/>
          <w:color w:val="auto"/>
          <w:sz w:val="24"/>
          <w:szCs w:val="24"/>
          <w:highlight w:val="none"/>
          <w:u w:val="none"/>
        </w:rPr>
        <w:t>一般项目符合本规范规定的条款加1分，不符合本规范规定的加0分。每个分部工程的得分数占该分部工程一般项目条款总数（不适用条款除外）不小于60%判该分部工程合格。</w:t>
      </w:r>
    </w:p>
    <w:p>
      <w:pPr>
        <w:rPr>
          <w:highlight w:val="none"/>
        </w:rPr>
      </w:pP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7.1.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 本规范未提及的市政管网工程（如燃气、电信等）参照7.2节或7.3节执行。具体验收方案由建设单位和施工单位协商确定。</w:t>
      </w:r>
    </w:p>
    <w:bookmarkEnd w:id="26"/>
    <w:p>
      <w:pPr>
        <w:pStyle w:val="3"/>
        <w:spacing w:line="360" w:lineRule="auto"/>
        <w:jc w:val="center"/>
        <w:rPr>
          <w:sz w:val="28"/>
          <w:szCs w:val="28"/>
          <w:highlight w:val="none"/>
        </w:rPr>
      </w:pPr>
      <w:bookmarkStart w:id="27" w:name="_Toc520393426"/>
      <w:bookmarkStart w:id="28" w:name="_Toc13344"/>
      <w:r>
        <w:rPr>
          <w:sz w:val="28"/>
          <w:szCs w:val="28"/>
          <w:highlight w:val="none"/>
        </w:rPr>
        <w:t xml:space="preserve">7.2  </w:t>
      </w:r>
      <w:r>
        <w:rPr>
          <w:rFonts w:hint="eastAsia"/>
          <w:sz w:val="28"/>
          <w:szCs w:val="28"/>
          <w:highlight w:val="none"/>
        </w:rPr>
        <w:t>电缆线路工程验收</w:t>
      </w:r>
      <w:bookmarkEnd w:id="27"/>
      <w:bookmarkEnd w:id="28"/>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7.2.1 有条件的地方，宜充分利用满足要求的建筑废弃物再生产品及可回收利用的建筑材料，用于管道基础、沟槽回填、管沟及井室砌筑等。</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7.2.2 为减少市政管网施工对交通的影响，有条件的地方可以采用非开挖技术施工，降低工程弃土的产生量。</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7.2.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 为满足深圳市城市建设的快速发展要求，各类市政管线规划管径（容量）应适度预留弹性空间，并应与道路同步建设，避免路面重复开挖。</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7.</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2.4 结合道路工程设计的详细资料，优化设计方案，充分协调，减少土方的开挖量和弃土量。</w:t>
      </w:r>
    </w:p>
    <w:p>
      <w:pPr>
        <w:spacing w:line="360" w:lineRule="auto"/>
        <w:ind w:firstLine="482" w:firstLineChars="200"/>
        <w:jc w:val="center"/>
        <w:rPr>
          <w:rStyle w:val="20"/>
          <w:rFonts w:cstheme="minorHAnsi"/>
          <w:b/>
          <w:color w:val="auto"/>
          <w:sz w:val="24"/>
          <w:szCs w:val="24"/>
          <w:highlight w:val="none"/>
          <w:u w:val="none"/>
        </w:rPr>
      </w:pPr>
    </w:p>
    <w:p>
      <w:pPr>
        <w:spacing w:line="360" w:lineRule="auto"/>
        <w:ind w:firstLine="482" w:firstLineChars="200"/>
        <w:jc w:val="center"/>
        <w:rPr>
          <w:rStyle w:val="20"/>
          <w:rFonts w:cs="Times New Roman" w:asciiTheme="minorEastAsia" w:hAnsiTheme="minorEastAsia" w:eastAsiaTheme="majorEastAsia"/>
          <w:b/>
          <w:bCs/>
          <w:color w:val="000000" w:themeColor="text1"/>
          <w:sz w:val="24"/>
          <w:szCs w:val="24"/>
          <w:highlight w:val="none"/>
          <w:u w:val="none"/>
          <w14:textFill>
            <w14:solidFill>
              <w14:schemeClr w14:val="tx1"/>
            </w14:solidFill>
          </w14:textFill>
        </w:rPr>
      </w:pPr>
      <w:r>
        <w:rPr>
          <w:rStyle w:val="20"/>
          <w:rFonts w:hint="eastAsia" w:cstheme="minorHAnsi"/>
          <w:b/>
          <w:color w:val="auto"/>
          <w:sz w:val="24"/>
          <w:szCs w:val="24"/>
          <w:highlight w:val="none"/>
          <w:u w:val="none"/>
        </w:rPr>
        <w:t>主控项目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7.2.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1电缆沟的基础垫层优先采用再生骨料。电缆沟底板优先采用再生骨料混凝土浇筑。</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检查数量：全线核查</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检验方法：核查</w:t>
      </w:r>
      <w:r>
        <w:rPr>
          <w:rFonts w:hint="eastAsia" w:ascii="宋体" w:hAnsi="Courier New" w:eastAsia="宋体" w:cs="Times New Roman"/>
          <w:sz w:val="24"/>
          <w:szCs w:val="24"/>
          <w:highlight w:val="none"/>
        </w:rPr>
        <w:t>电缆沟</w:t>
      </w:r>
      <w:r>
        <w:rPr>
          <w:rFonts w:hint="eastAsia" w:ascii="宋体" w:hAnsi="宋体" w:eastAsia="宋体" w:cs="Times New Roman"/>
          <w:sz w:val="24"/>
          <w:szCs w:val="24"/>
          <w:highlight w:val="none"/>
        </w:rPr>
        <w:t>设计和施工记录</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7.2.2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电缆沟的砌筑优先采用再生骨料砖和再生骨料砂浆。电缆沟的回填材料优先采用再生骨料填料或利用较好的开槽良质土做沟槽回填。</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检查数量：全线核查</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检验方法：核查</w:t>
      </w:r>
      <w:r>
        <w:rPr>
          <w:rFonts w:hint="eastAsia" w:ascii="宋体" w:hAnsi="Courier New" w:eastAsia="宋体" w:cs="Times New Roman"/>
          <w:sz w:val="24"/>
          <w:szCs w:val="24"/>
          <w:highlight w:val="none"/>
        </w:rPr>
        <w:t>电缆沟</w:t>
      </w:r>
      <w:r>
        <w:rPr>
          <w:rFonts w:hint="eastAsia" w:ascii="宋体" w:hAnsi="宋体" w:eastAsia="宋体" w:cs="Times New Roman"/>
          <w:sz w:val="24"/>
          <w:szCs w:val="24"/>
          <w:highlight w:val="none"/>
        </w:rPr>
        <w:t>设计和施工记录</w:t>
      </w:r>
    </w:p>
    <w:p>
      <w:pPr>
        <w:spacing w:line="360" w:lineRule="auto"/>
        <w:ind w:firstLine="482" w:firstLineChars="200"/>
        <w:jc w:val="center"/>
        <w:rPr>
          <w:rStyle w:val="20"/>
          <w:rFonts w:cs="Times New Roman" w:asciiTheme="minorEastAsia" w:hAnsiTheme="minorEastAsia"/>
          <w:b/>
          <w:color w:val="000000" w:themeColor="text1"/>
          <w:sz w:val="24"/>
          <w:szCs w:val="24"/>
          <w:highlight w:val="none"/>
          <w:u w:val="none"/>
          <w14:textFill>
            <w14:solidFill>
              <w14:schemeClr w14:val="tx1"/>
            </w14:solidFill>
          </w14:textFill>
        </w:rPr>
      </w:pPr>
      <w:r>
        <w:rPr>
          <w:rStyle w:val="20"/>
          <w:rFonts w:hint="eastAsia" w:cstheme="minorHAnsi"/>
          <w:b/>
          <w:color w:val="auto"/>
          <w:sz w:val="24"/>
          <w:szCs w:val="24"/>
          <w:highlight w:val="none"/>
          <w:u w:val="none"/>
        </w:rPr>
        <w:t>一般项目</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bookmarkStart w:id="29" w:name="_Toc520393427"/>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7.2.3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电缆沟盖板应优先采用再生骨料混凝土制作。</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检查数量：全线核查</w:t>
      </w:r>
    </w:p>
    <w:p>
      <w:pPr>
        <w:pStyle w:val="10"/>
        <w:spacing w:line="360" w:lineRule="auto"/>
        <w:ind w:firstLine="480" w:firstLineChars="200"/>
        <w:rPr>
          <w:rStyle w:val="20"/>
          <w:rFonts w:cs="Times New Roman" w:asciiTheme="minorEastAsia" w:hAnsiTheme="minorEastAsia" w:eastAsia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核查电缆沟设计和施工记录</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7.2.4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建设单位在管网施工的沿线，应划出专门的开槽余土堆放场地，利用较好的开槽良质土做沟槽回填，减少外运弃土量。</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检查数量：全线核查</w:t>
      </w:r>
    </w:p>
    <w:p>
      <w:pPr>
        <w:pStyle w:val="10"/>
        <w:spacing w:line="360" w:lineRule="auto"/>
        <w:ind w:firstLine="480" w:firstLineChars="200"/>
        <w:rPr>
          <w:rStyle w:val="20"/>
          <w:rFonts w:cs="Times New Roman" w:asciiTheme="minorEastAsia" w:hAnsiTheme="minorEastAsia" w:eastAsia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核查</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电缆沟</w:t>
      </w:r>
      <w:r>
        <w:rPr>
          <w:rStyle w:val="20"/>
          <w:rFonts w:hint="eastAsia" w:cs="Times New Roman" w:asciiTheme="minorEastAsia" w:hAnsiTheme="minorEastAsia"/>
          <w:bCs/>
          <w:color w:val="auto"/>
          <w:sz w:val="24"/>
          <w:szCs w:val="24"/>
          <w:highlight w:val="none"/>
          <w:u w:val="none"/>
        </w:rPr>
        <w:t>设计和施工记录</w:t>
      </w:r>
    </w:p>
    <w:p>
      <w:pPr>
        <w:pStyle w:val="3"/>
        <w:spacing w:line="360" w:lineRule="auto"/>
        <w:jc w:val="center"/>
        <w:rPr>
          <w:sz w:val="28"/>
          <w:szCs w:val="28"/>
          <w:highlight w:val="none"/>
        </w:rPr>
      </w:pPr>
      <w:bookmarkStart w:id="30" w:name="_Toc6518"/>
      <w:r>
        <w:rPr>
          <w:sz w:val="28"/>
          <w:szCs w:val="28"/>
          <w:highlight w:val="none"/>
        </w:rPr>
        <w:t xml:space="preserve">7.3  </w:t>
      </w:r>
      <w:bookmarkEnd w:id="29"/>
      <w:r>
        <w:rPr>
          <w:rFonts w:hint="eastAsia"/>
          <w:sz w:val="28"/>
          <w:szCs w:val="28"/>
          <w:highlight w:val="none"/>
        </w:rPr>
        <w:t>排水管道工程验收</w:t>
      </w:r>
      <w:bookmarkEnd w:id="30"/>
    </w:p>
    <w:p>
      <w:pPr>
        <w:pStyle w:val="4"/>
        <w:spacing w:line="360" w:lineRule="auto"/>
        <w:rPr>
          <w:rStyle w:val="20"/>
          <w:rFonts w:ascii="宋体" w:hAnsi="宋体"/>
          <w:b w:val="0"/>
          <w:color w:val="auto"/>
          <w:sz w:val="24"/>
          <w:szCs w:val="24"/>
          <w:highlight w:val="none"/>
          <w:u w:val="none"/>
        </w:rPr>
      </w:pPr>
      <w:r>
        <w:rPr>
          <w:rStyle w:val="20"/>
          <w:rFonts w:ascii="宋体" w:hAnsi="宋体"/>
          <w:b w:val="0"/>
          <w:color w:val="auto"/>
          <w:sz w:val="24"/>
          <w:szCs w:val="24"/>
          <w:highlight w:val="none"/>
          <w:u w:val="none"/>
        </w:rPr>
        <w:t>7.3.1</w:t>
      </w:r>
      <w:r>
        <w:rPr>
          <w:rStyle w:val="20"/>
          <w:rFonts w:hint="eastAsia" w:ascii="宋体" w:hAnsi="宋体"/>
          <w:b w:val="0"/>
          <w:color w:val="auto"/>
          <w:sz w:val="24"/>
          <w:szCs w:val="24"/>
          <w:highlight w:val="none"/>
          <w:u w:val="none"/>
        </w:rPr>
        <w:t>对于埋深较大的雨水和污水管道，应根据土壤种类、地下水情况、施工方法、施工环境、管道断面尺寸和埋深等条件，合理选定沟槽断面形式和沟槽支护方式，保证工程质量和施工安全，尽量减少开挖土方量。</w:t>
      </w:r>
    </w:p>
    <w:p>
      <w:pPr>
        <w:spacing w:line="360" w:lineRule="auto"/>
        <w:ind w:firstLine="482" w:firstLineChars="200"/>
        <w:jc w:val="center"/>
        <w:rPr>
          <w:rStyle w:val="20"/>
          <w:rFonts w:cs="Times New Roman" w:asciiTheme="minorEastAsia" w:hAnsiTheme="minorEastAsia" w:eastAsiaTheme="majorEastAsia"/>
          <w:b/>
          <w:bCs/>
          <w:color w:val="000000" w:themeColor="text1"/>
          <w:sz w:val="24"/>
          <w:szCs w:val="24"/>
          <w:highlight w:val="none"/>
          <w:u w:val="none"/>
          <w14:textFill>
            <w14:solidFill>
              <w14:schemeClr w14:val="tx1"/>
            </w14:solidFill>
          </w14:textFill>
        </w:rPr>
      </w:pPr>
      <w:r>
        <w:rPr>
          <w:rStyle w:val="20"/>
          <w:rFonts w:hint="eastAsia" w:cstheme="minorHAnsi"/>
          <w:b/>
          <w:color w:val="auto"/>
          <w:sz w:val="24"/>
          <w:szCs w:val="24"/>
          <w:highlight w:val="none"/>
          <w:u w:val="none"/>
        </w:rPr>
        <w:t>主控项目</w:t>
      </w:r>
    </w:p>
    <w:p>
      <w:pPr>
        <w:pStyle w:val="4"/>
        <w:spacing w:line="360" w:lineRule="auto"/>
        <w:rPr>
          <w:rStyle w:val="20"/>
          <w:rFonts w:ascii="宋体" w:hAnsi="宋体"/>
          <w:color w:val="auto"/>
          <w:sz w:val="24"/>
          <w:szCs w:val="24"/>
          <w:highlight w:val="none"/>
          <w:u w:val="none"/>
        </w:rPr>
      </w:pPr>
      <w:r>
        <w:rPr>
          <w:rStyle w:val="20"/>
          <w:rFonts w:ascii="宋体" w:hAnsi="宋体"/>
          <w:b w:val="0"/>
          <w:color w:val="auto"/>
          <w:sz w:val="24"/>
          <w:szCs w:val="24"/>
          <w:highlight w:val="none"/>
          <w:u w:val="none"/>
        </w:rPr>
        <w:t>7.3.2</w:t>
      </w:r>
      <w:r>
        <w:rPr>
          <w:rStyle w:val="20"/>
          <w:rFonts w:hint="eastAsia" w:ascii="宋体" w:hAnsi="宋体"/>
          <w:b w:val="0"/>
          <w:color w:val="auto"/>
          <w:sz w:val="24"/>
          <w:szCs w:val="24"/>
          <w:highlight w:val="none"/>
          <w:u w:val="none"/>
        </w:rPr>
        <w:t>优先采用再生骨料混凝土和再生骨料砂浆用于排水沟、检查井、管道基础等用途。</w:t>
      </w:r>
    </w:p>
    <w:p>
      <w:pPr>
        <w:spacing w:line="360" w:lineRule="auto"/>
        <w:ind w:firstLine="480" w:firstLineChars="200"/>
        <w:rPr>
          <w:rStyle w:val="20"/>
          <w:rFonts w:asciiTheme="minorEastAsia" w:hAnsiTheme="minorEastAsia"/>
          <w:color w:val="auto"/>
          <w:sz w:val="24"/>
          <w:szCs w:val="24"/>
          <w:highlight w:val="none"/>
          <w:u w:val="none"/>
        </w:rPr>
      </w:pPr>
      <w:r>
        <w:rPr>
          <w:rStyle w:val="20"/>
          <w:rFonts w:hint="eastAsia" w:asciiTheme="minorEastAsia" w:hAnsiTheme="minorEastAsia"/>
          <w:color w:val="auto"/>
          <w:sz w:val="24"/>
          <w:szCs w:val="24"/>
          <w:highlight w:val="none"/>
          <w:u w:val="none"/>
        </w:rPr>
        <w:t>检查数量：全线核查</w:t>
      </w:r>
    </w:p>
    <w:p>
      <w:pPr>
        <w:pStyle w:val="10"/>
        <w:spacing w:line="360" w:lineRule="auto"/>
        <w:ind w:firstLine="480" w:firstLineChars="200"/>
        <w:rPr>
          <w:rStyle w:val="20"/>
          <w:rFonts w:asciiTheme="minorEastAsia" w:hAnsiTheme="minorEastAsia"/>
          <w:color w:val="auto"/>
          <w:sz w:val="24"/>
          <w:szCs w:val="24"/>
          <w:highlight w:val="none"/>
          <w:u w:val="none"/>
        </w:rPr>
      </w:pPr>
      <w:r>
        <w:rPr>
          <w:rStyle w:val="20"/>
          <w:rFonts w:hint="eastAsia" w:asciiTheme="minorEastAsia" w:hAnsiTheme="minorEastAsia"/>
          <w:color w:val="auto"/>
          <w:sz w:val="24"/>
          <w:szCs w:val="24"/>
          <w:highlight w:val="none"/>
          <w:u w:val="none"/>
        </w:rPr>
        <w:t>检验方法：核查给排水管道设计和施工记录</w:t>
      </w:r>
    </w:p>
    <w:p>
      <w:pPr>
        <w:pStyle w:val="4"/>
        <w:spacing w:line="360" w:lineRule="auto"/>
        <w:rPr>
          <w:rStyle w:val="20"/>
          <w:rFonts w:ascii="宋体" w:hAnsi="宋体"/>
          <w:b w:val="0"/>
          <w:color w:val="auto"/>
          <w:sz w:val="24"/>
          <w:szCs w:val="24"/>
          <w:highlight w:val="none"/>
          <w:u w:val="none"/>
        </w:rPr>
      </w:pPr>
      <w:r>
        <w:rPr>
          <w:rStyle w:val="20"/>
          <w:rFonts w:ascii="宋体" w:hAnsi="宋体"/>
          <w:b w:val="0"/>
          <w:color w:val="auto"/>
          <w:sz w:val="24"/>
          <w:szCs w:val="24"/>
          <w:highlight w:val="none"/>
          <w:u w:val="none"/>
        </w:rPr>
        <w:t>7.3.3优先采用建筑废弃物块材类再生产品用于排水沟、检查井、管沟砌筑等用途。</w:t>
      </w:r>
    </w:p>
    <w:p>
      <w:pPr>
        <w:spacing w:line="360" w:lineRule="auto"/>
        <w:ind w:firstLine="480" w:firstLineChars="200"/>
        <w:rPr>
          <w:rStyle w:val="20"/>
          <w:rFonts w:asciiTheme="minorEastAsia" w:hAnsiTheme="minorEastAsia"/>
          <w:color w:val="auto"/>
          <w:sz w:val="24"/>
          <w:szCs w:val="24"/>
          <w:highlight w:val="none"/>
          <w:u w:val="none"/>
        </w:rPr>
      </w:pPr>
      <w:r>
        <w:rPr>
          <w:rStyle w:val="20"/>
          <w:rFonts w:hint="eastAsia" w:asciiTheme="minorEastAsia" w:hAnsiTheme="minorEastAsia"/>
          <w:color w:val="auto"/>
          <w:sz w:val="24"/>
          <w:szCs w:val="24"/>
          <w:highlight w:val="none"/>
          <w:u w:val="none"/>
        </w:rPr>
        <w:t>检查数量：全线核查</w:t>
      </w:r>
    </w:p>
    <w:p>
      <w:pPr>
        <w:pStyle w:val="10"/>
        <w:spacing w:line="360" w:lineRule="auto"/>
        <w:ind w:firstLine="480" w:firstLineChars="200"/>
        <w:rPr>
          <w:rStyle w:val="20"/>
          <w:rFonts w:asciiTheme="minorEastAsia" w:hAnsiTheme="minorEastAsia"/>
          <w:color w:val="auto"/>
          <w:sz w:val="24"/>
          <w:szCs w:val="24"/>
          <w:highlight w:val="none"/>
          <w:u w:val="none"/>
        </w:rPr>
      </w:pPr>
      <w:r>
        <w:rPr>
          <w:rStyle w:val="20"/>
          <w:rFonts w:hint="eastAsia" w:asciiTheme="minorEastAsia" w:hAnsiTheme="minorEastAsia"/>
          <w:color w:val="auto"/>
          <w:sz w:val="24"/>
          <w:szCs w:val="24"/>
          <w:highlight w:val="none"/>
          <w:u w:val="none"/>
        </w:rPr>
        <w:t>检验方法：核查给排水管道设计和施工记录</w:t>
      </w:r>
    </w:p>
    <w:p>
      <w:pPr>
        <w:pStyle w:val="4"/>
        <w:spacing w:line="360" w:lineRule="auto"/>
        <w:ind w:firstLine="482"/>
        <w:rPr>
          <w:rStyle w:val="20"/>
          <w:rFonts w:hAnsi="宋体"/>
          <w:b w:val="0"/>
          <w:color w:val="auto"/>
          <w:sz w:val="24"/>
          <w:szCs w:val="24"/>
          <w:highlight w:val="none"/>
          <w:u w:val="none"/>
        </w:rPr>
      </w:pPr>
      <w:r>
        <w:rPr>
          <w:rStyle w:val="20"/>
          <w:rFonts w:ascii="宋体" w:hAnsi="宋体"/>
          <w:b w:val="0"/>
          <w:color w:val="auto"/>
          <w:sz w:val="24"/>
          <w:szCs w:val="24"/>
          <w:highlight w:val="none"/>
          <w:u w:val="none"/>
        </w:rPr>
        <w:t>7.3.4管沟的回填材料优先采用再生骨料填料或利用较好的开槽良质土做沟槽回填。</w:t>
      </w:r>
    </w:p>
    <w:p>
      <w:pPr>
        <w:spacing w:line="360" w:lineRule="auto"/>
        <w:ind w:firstLine="480" w:firstLineChars="200"/>
        <w:rPr>
          <w:rStyle w:val="20"/>
          <w:rFonts w:asciiTheme="minorEastAsia" w:hAnsiTheme="minorEastAsia"/>
          <w:color w:val="auto"/>
          <w:sz w:val="24"/>
          <w:szCs w:val="24"/>
          <w:highlight w:val="none"/>
          <w:u w:val="none"/>
        </w:rPr>
      </w:pPr>
      <w:r>
        <w:rPr>
          <w:rStyle w:val="20"/>
          <w:rFonts w:hint="eastAsia" w:asciiTheme="minorEastAsia" w:hAnsiTheme="minorEastAsia"/>
          <w:color w:val="auto"/>
          <w:sz w:val="24"/>
          <w:szCs w:val="24"/>
          <w:highlight w:val="none"/>
          <w:u w:val="none"/>
        </w:rPr>
        <w:t>检查数量：全线核查</w:t>
      </w:r>
    </w:p>
    <w:p>
      <w:pPr>
        <w:pStyle w:val="10"/>
        <w:spacing w:line="360" w:lineRule="auto"/>
        <w:ind w:firstLine="480" w:firstLineChars="200"/>
        <w:rPr>
          <w:rStyle w:val="20"/>
          <w:rFonts w:cs="Times New Roman" w:asciiTheme="minorEastAsia" w:hAnsiTheme="minorEastAsia" w:eastAsiaTheme="minorEastAsia"/>
          <w:bCs/>
          <w:color w:val="auto"/>
          <w:sz w:val="24"/>
          <w:szCs w:val="24"/>
          <w:highlight w:val="none"/>
          <w:u w:val="none"/>
        </w:rPr>
      </w:pPr>
      <w:r>
        <w:rPr>
          <w:rStyle w:val="20"/>
          <w:rFonts w:hint="eastAsia" w:asciiTheme="minorEastAsia" w:hAnsiTheme="minorEastAsia"/>
          <w:color w:val="auto"/>
          <w:sz w:val="24"/>
          <w:szCs w:val="24"/>
          <w:highlight w:val="none"/>
          <w:u w:val="none"/>
        </w:rPr>
        <w:t>检验方法：核查给排水管道设计和施工记录</w:t>
      </w:r>
    </w:p>
    <w:p>
      <w:pPr>
        <w:spacing w:line="360" w:lineRule="auto"/>
        <w:ind w:firstLine="482" w:firstLineChars="200"/>
        <w:jc w:val="center"/>
        <w:rPr>
          <w:rStyle w:val="20"/>
          <w:rFonts w:cs="Times New Roman" w:asciiTheme="minorEastAsia" w:hAnsiTheme="minorEastAsia"/>
          <w:b/>
          <w:color w:val="000000" w:themeColor="text1"/>
          <w:sz w:val="24"/>
          <w:szCs w:val="24"/>
          <w:highlight w:val="none"/>
          <w:u w:val="none"/>
          <w14:textFill>
            <w14:solidFill>
              <w14:schemeClr w14:val="tx1"/>
            </w14:solidFill>
          </w14:textFill>
        </w:rPr>
      </w:pPr>
      <w:r>
        <w:rPr>
          <w:rStyle w:val="20"/>
          <w:rFonts w:hint="eastAsia" w:cstheme="minorHAnsi"/>
          <w:b/>
          <w:color w:val="auto"/>
          <w:sz w:val="24"/>
          <w:szCs w:val="24"/>
          <w:highlight w:val="none"/>
          <w:u w:val="none"/>
        </w:rPr>
        <w:t>一般项目</w:t>
      </w:r>
    </w:p>
    <w:p>
      <w:pPr>
        <w:pStyle w:val="4"/>
        <w:spacing w:line="360" w:lineRule="auto"/>
        <w:rPr>
          <w:rStyle w:val="20"/>
          <w:rFonts w:ascii="宋体" w:hAnsi="宋体"/>
          <w:bCs w:val="0"/>
          <w:color w:val="auto"/>
          <w:sz w:val="24"/>
          <w:szCs w:val="24"/>
          <w:highlight w:val="none"/>
          <w:u w:val="none"/>
        </w:rPr>
      </w:pPr>
      <w:r>
        <w:rPr>
          <w:rStyle w:val="20"/>
          <w:rFonts w:ascii="宋体" w:hAnsi="宋体"/>
          <w:b w:val="0"/>
          <w:color w:val="auto"/>
          <w:sz w:val="24"/>
          <w:szCs w:val="24"/>
          <w:highlight w:val="none"/>
          <w:u w:val="none"/>
        </w:rPr>
        <w:t>7.3.5</w:t>
      </w:r>
      <w:r>
        <w:rPr>
          <w:rStyle w:val="20"/>
          <w:rFonts w:hint="eastAsia" w:ascii="宋体" w:hAnsi="宋体"/>
          <w:b w:val="0"/>
          <w:color w:val="auto"/>
          <w:sz w:val="24"/>
          <w:szCs w:val="24"/>
          <w:highlight w:val="none"/>
          <w:u w:val="none"/>
        </w:rPr>
        <w:t>根据市政道路工程提供的平面和竖向设计，按规范要求合理确定管道的平面布置和管道的埋深。</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检查数量：全线核查</w:t>
      </w:r>
    </w:p>
    <w:p>
      <w:pPr>
        <w:pStyle w:val="10"/>
        <w:spacing w:line="360" w:lineRule="auto"/>
        <w:ind w:firstLine="480" w:firstLineChars="200"/>
        <w:rPr>
          <w:rStyle w:val="20"/>
          <w:rFonts w:cs="Times New Roman" w:asciiTheme="minorEastAsia" w:hAnsiTheme="minorEastAsia" w:eastAsia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核查</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给排水管道</w:t>
      </w:r>
      <w:r>
        <w:rPr>
          <w:rStyle w:val="20"/>
          <w:rFonts w:hint="eastAsia" w:cs="Times New Roman" w:asciiTheme="minorEastAsia" w:hAnsiTheme="minorEastAsia"/>
          <w:bCs/>
          <w:color w:val="auto"/>
          <w:sz w:val="24"/>
          <w:szCs w:val="24"/>
          <w:highlight w:val="none"/>
          <w:u w:val="none"/>
        </w:rPr>
        <w:t>设计和施工记录</w:t>
      </w:r>
    </w:p>
    <w:p>
      <w:pPr>
        <w:pStyle w:val="4"/>
        <w:spacing w:line="360" w:lineRule="auto"/>
        <w:rPr>
          <w:rStyle w:val="20"/>
          <w:rFonts w:ascii="宋体" w:hAnsi="宋体"/>
          <w:b w:val="0"/>
          <w:color w:val="auto"/>
          <w:sz w:val="24"/>
          <w:szCs w:val="24"/>
          <w:highlight w:val="none"/>
          <w:u w:val="none"/>
        </w:rPr>
      </w:pPr>
      <w:r>
        <w:rPr>
          <w:rStyle w:val="20"/>
          <w:rFonts w:ascii="宋体" w:hAnsi="宋体"/>
          <w:b w:val="0"/>
          <w:color w:val="auto"/>
          <w:sz w:val="24"/>
          <w:szCs w:val="24"/>
          <w:highlight w:val="none"/>
          <w:u w:val="none"/>
        </w:rPr>
        <w:t>7.3.</w:t>
      </w:r>
      <w:r>
        <w:rPr>
          <w:rStyle w:val="20"/>
          <w:rFonts w:hint="eastAsia" w:ascii="宋体" w:hAnsi="宋体"/>
          <w:b w:val="0"/>
          <w:color w:val="auto"/>
          <w:sz w:val="24"/>
          <w:szCs w:val="24"/>
          <w:highlight w:val="none"/>
          <w:u w:val="none"/>
        </w:rPr>
        <w:t>6建设单位在管网施工的沿线，尽量划出专门的开槽余土堆放场地，利用较好的开槽良质土做沟槽回填，减少外运弃土量。</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检查数量：全线核查</w:t>
      </w:r>
    </w:p>
    <w:p>
      <w:pPr>
        <w:pStyle w:val="10"/>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核查</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给排水管道</w:t>
      </w:r>
      <w:r>
        <w:rPr>
          <w:rStyle w:val="20"/>
          <w:rFonts w:hint="eastAsia" w:cs="Times New Roman" w:asciiTheme="minorEastAsia" w:hAnsiTheme="minorEastAsia"/>
          <w:bCs/>
          <w:color w:val="auto"/>
          <w:sz w:val="24"/>
          <w:szCs w:val="24"/>
          <w:highlight w:val="none"/>
          <w:u w:val="none"/>
        </w:rPr>
        <w:t>设计和施工记录</w:t>
      </w:r>
    </w:p>
    <w:p>
      <w:pPr>
        <w:pStyle w:val="3"/>
        <w:spacing w:line="360" w:lineRule="auto"/>
        <w:jc w:val="center"/>
        <w:rPr>
          <w:sz w:val="28"/>
          <w:szCs w:val="28"/>
          <w:highlight w:val="none"/>
        </w:rPr>
      </w:pPr>
      <w:bookmarkStart w:id="31" w:name="_Toc520393428"/>
      <w:bookmarkStart w:id="32" w:name="_Toc26967"/>
      <w:r>
        <w:rPr>
          <w:sz w:val="28"/>
          <w:szCs w:val="28"/>
          <w:highlight w:val="none"/>
        </w:rPr>
        <w:t xml:space="preserve">7.4  </w:t>
      </w:r>
      <w:r>
        <w:rPr>
          <w:rFonts w:hint="eastAsia"/>
          <w:sz w:val="28"/>
          <w:szCs w:val="28"/>
          <w:highlight w:val="none"/>
        </w:rPr>
        <w:t>综合管廊</w:t>
      </w:r>
      <w:bookmarkEnd w:id="31"/>
      <w:r>
        <w:rPr>
          <w:rFonts w:hint="eastAsia"/>
          <w:sz w:val="28"/>
          <w:szCs w:val="28"/>
          <w:highlight w:val="none"/>
        </w:rPr>
        <w:t>工程验收</w:t>
      </w:r>
      <w:bookmarkEnd w:id="32"/>
    </w:p>
    <w:p>
      <w:pPr>
        <w:pStyle w:val="4"/>
        <w:spacing w:line="360" w:lineRule="auto"/>
        <w:rPr>
          <w:rStyle w:val="20"/>
          <w:rFonts w:ascii="宋体" w:hAnsi="宋体"/>
          <w:bCs w:val="0"/>
          <w:color w:val="auto"/>
          <w:sz w:val="24"/>
          <w:szCs w:val="24"/>
          <w:highlight w:val="none"/>
          <w:u w:val="none"/>
        </w:rPr>
      </w:pPr>
      <w:r>
        <w:rPr>
          <w:rStyle w:val="20"/>
          <w:rFonts w:ascii="宋体" w:hAnsi="宋体"/>
          <w:b w:val="0"/>
          <w:color w:val="auto"/>
          <w:sz w:val="24"/>
          <w:szCs w:val="24"/>
          <w:highlight w:val="none"/>
          <w:u w:val="none"/>
        </w:rPr>
        <w:t>7.4.1</w:t>
      </w:r>
      <w:r>
        <w:rPr>
          <w:rStyle w:val="20"/>
          <w:rFonts w:hint="eastAsia" w:ascii="宋体" w:hAnsi="宋体"/>
          <w:b w:val="0"/>
          <w:color w:val="auto"/>
          <w:sz w:val="24"/>
          <w:szCs w:val="24"/>
          <w:highlight w:val="none"/>
          <w:u w:val="none"/>
        </w:rPr>
        <w:t>城市核心区、地下管线密集的城市干道等不宜开挖的地段，宜采用综合管廊。</w:t>
      </w:r>
    </w:p>
    <w:p>
      <w:pPr>
        <w:spacing w:line="360" w:lineRule="auto"/>
        <w:ind w:firstLine="482" w:firstLineChars="200"/>
        <w:jc w:val="center"/>
        <w:rPr>
          <w:rStyle w:val="20"/>
          <w:rFonts w:asciiTheme="majorHAnsi" w:hAnsiTheme="majorHAnsi" w:eastAsiaTheme="majorEastAsia" w:cstheme="minorHAnsi"/>
          <w:b/>
          <w:bCs/>
          <w:color w:val="auto"/>
          <w:sz w:val="24"/>
          <w:szCs w:val="24"/>
          <w:highlight w:val="none"/>
          <w:u w:val="none"/>
        </w:rPr>
      </w:pPr>
      <w:r>
        <w:rPr>
          <w:rStyle w:val="20"/>
          <w:rFonts w:hint="eastAsia" w:cstheme="minorHAnsi"/>
          <w:b/>
          <w:color w:val="auto"/>
          <w:sz w:val="24"/>
          <w:szCs w:val="24"/>
          <w:highlight w:val="none"/>
          <w:u w:val="none"/>
        </w:rPr>
        <w:t>主控项目</w:t>
      </w:r>
    </w:p>
    <w:p>
      <w:pPr>
        <w:pStyle w:val="4"/>
        <w:spacing w:line="360" w:lineRule="auto"/>
        <w:rPr>
          <w:rStyle w:val="20"/>
          <w:rFonts w:ascii="宋体" w:hAnsi="宋体"/>
          <w:bCs w:val="0"/>
          <w:color w:val="auto"/>
          <w:sz w:val="24"/>
          <w:szCs w:val="24"/>
          <w:highlight w:val="none"/>
          <w:u w:val="none"/>
        </w:rPr>
      </w:pPr>
      <w:r>
        <w:rPr>
          <w:rStyle w:val="20"/>
          <w:rFonts w:ascii="宋体" w:hAnsi="宋体"/>
          <w:b w:val="0"/>
          <w:color w:val="auto"/>
          <w:sz w:val="24"/>
          <w:szCs w:val="24"/>
          <w:highlight w:val="none"/>
          <w:u w:val="none"/>
        </w:rPr>
        <w:t xml:space="preserve">7.4.2 </w:t>
      </w:r>
      <w:r>
        <w:rPr>
          <w:rStyle w:val="20"/>
          <w:rFonts w:hint="eastAsia" w:ascii="宋体" w:hAnsi="宋体"/>
          <w:b w:val="0"/>
          <w:color w:val="auto"/>
          <w:sz w:val="24"/>
          <w:szCs w:val="24"/>
          <w:highlight w:val="none"/>
          <w:u w:val="none"/>
        </w:rPr>
        <w:t>综合管廊的基础垫层应采用再生骨料填料和再生骨料混凝土。</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检查数量：全线核查</w:t>
      </w:r>
    </w:p>
    <w:p>
      <w:pPr>
        <w:pStyle w:val="10"/>
        <w:spacing w:line="360" w:lineRule="auto"/>
        <w:ind w:firstLine="480" w:firstLineChars="200"/>
        <w:rPr>
          <w:rStyle w:val="20"/>
          <w:rFonts w:cs="Times New Roman"/>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核查</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综合管廊</w:t>
      </w:r>
      <w:r>
        <w:rPr>
          <w:rStyle w:val="20"/>
          <w:rFonts w:hint="eastAsia" w:cs="Times New Roman" w:asciiTheme="minorEastAsia" w:hAnsiTheme="minorEastAsia"/>
          <w:bCs/>
          <w:color w:val="auto"/>
          <w:sz w:val="24"/>
          <w:szCs w:val="24"/>
          <w:highlight w:val="none"/>
          <w:u w:val="none"/>
        </w:rPr>
        <w:t>设计和施工记录</w:t>
      </w:r>
    </w:p>
    <w:p>
      <w:pPr>
        <w:spacing w:line="360" w:lineRule="auto"/>
        <w:ind w:firstLine="482" w:firstLineChars="200"/>
        <w:jc w:val="center"/>
        <w:rPr>
          <w:rStyle w:val="20"/>
          <w:rFonts w:cs="Times New Roman" w:asciiTheme="minorEastAsia" w:hAnsiTheme="minorEastAsia"/>
          <w:b/>
          <w:color w:val="000000" w:themeColor="text1"/>
          <w:sz w:val="24"/>
          <w:szCs w:val="24"/>
          <w:highlight w:val="none"/>
          <w:u w:val="none"/>
          <w14:textFill>
            <w14:solidFill>
              <w14:schemeClr w14:val="tx1"/>
            </w14:solidFill>
          </w14:textFill>
        </w:rPr>
      </w:pPr>
      <w:r>
        <w:rPr>
          <w:rStyle w:val="20"/>
          <w:rFonts w:hint="eastAsia" w:cstheme="minorHAnsi"/>
          <w:b/>
          <w:color w:val="auto"/>
          <w:sz w:val="24"/>
          <w:szCs w:val="24"/>
          <w:highlight w:val="none"/>
          <w:u w:val="none"/>
        </w:rPr>
        <w:t>一般项目</w:t>
      </w:r>
    </w:p>
    <w:p>
      <w:pPr>
        <w:pStyle w:val="4"/>
        <w:spacing w:line="360" w:lineRule="auto"/>
        <w:rPr>
          <w:rStyle w:val="20"/>
          <w:rFonts w:ascii="宋体" w:hAnsi="宋体"/>
          <w:b w:val="0"/>
          <w:color w:val="auto"/>
          <w:sz w:val="24"/>
          <w:szCs w:val="24"/>
          <w:highlight w:val="none"/>
          <w:u w:val="none"/>
        </w:rPr>
      </w:pPr>
      <w:r>
        <w:rPr>
          <w:rStyle w:val="20"/>
          <w:rFonts w:ascii="宋体" w:hAnsi="宋体"/>
          <w:b w:val="0"/>
          <w:color w:val="auto"/>
          <w:sz w:val="24"/>
          <w:szCs w:val="24"/>
          <w:highlight w:val="none"/>
          <w:u w:val="none"/>
        </w:rPr>
        <w:t>7.4.3</w:t>
      </w:r>
      <w:r>
        <w:rPr>
          <w:rStyle w:val="20"/>
          <w:rFonts w:hint="eastAsia" w:ascii="宋体" w:hAnsi="宋体"/>
          <w:b w:val="0"/>
          <w:color w:val="auto"/>
          <w:sz w:val="24"/>
          <w:szCs w:val="24"/>
          <w:highlight w:val="none"/>
          <w:u w:val="none"/>
        </w:rPr>
        <w:t>综合管廊的设计应按相关规划执行，且设计中应结合地形、地貌减少管廊的宽度和埋深。</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检查数量：全线核查</w:t>
      </w:r>
    </w:p>
    <w:p>
      <w:pPr>
        <w:pStyle w:val="10"/>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核查</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综合管廊</w:t>
      </w:r>
      <w:r>
        <w:rPr>
          <w:rStyle w:val="20"/>
          <w:rFonts w:hint="eastAsia" w:cs="Times New Roman" w:asciiTheme="minorEastAsia" w:hAnsiTheme="minorEastAsia"/>
          <w:bCs/>
          <w:color w:val="auto"/>
          <w:sz w:val="24"/>
          <w:szCs w:val="24"/>
          <w:highlight w:val="none"/>
          <w:u w:val="none"/>
        </w:rPr>
        <w:t>设计和施工记录</w:t>
      </w:r>
    </w:p>
    <w:p>
      <w:pPr>
        <w:pStyle w:val="4"/>
        <w:spacing w:line="360" w:lineRule="auto"/>
        <w:rPr>
          <w:rStyle w:val="20"/>
          <w:rFonts w:ascii="宋体" w:hAnsi="宋体"/>
          <w:bCs w:val="0"/>
          <w:color w:val="auto"/>
          <w:sz w:val="24"/>
          <w:szCs w:val="24"/>
          <w:highlight w:val="none"/>
          <w:u w:val="none"/>
        </w:rPr>
      </w:pPr>
      <w:r>
        <w:rPr>
          <w:rStyle w:val="20"/>
          <w:rFonts w:ascii="宋体" w:hAnsi="宋体"/>
          <w:b w:val="0"/>
          <w:color w:val="auto"/>
          <w:sz w:val="24"/>
          <w:szCs w:val="24"/>
          <w:highlight w:val="none"/>
          <w:u w:val="none"/>
        </w:rPr>
        <w:t xml:space="preserve">7.4.4  </w:t>
      </w:r>
      <w:r>
        <w:rPr>
          <w:rStyle w:val="20"/>
          <w:rFonts w:hint="eastAsia" w:ascii="宋体" w:hAnsi="宋体"/>
          <w:b w:val="0"/>
          <w:color w:val="auto"/>
          <w:sz w:val="24"/>
          <w:szCs w:val="24"/>
          <w:highlight w:val="none"/>
          <w:u w:val="none"/>
        </w:rPr>
        <w:t>综合管廊底板上方的排水沟优先应采用再生砖砌筑。排水沟旁的垫层优先采用再生骨料填料和再生骨料混凝土。</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检查数量：全线核查</w:t>
      </w:r>
    </w:p>
    <w:p>
      <w:pPr>
        <w:pStyle w:val="10"/>
        <w:spacing w:line="360" w:lineRule="auto"/>
        <w:ind w:firstLine="480" w:firstLineChars="200"/>
        <w:rPr>
          <w:rFonts w:cs="Times New Roman" w:asciiTheme="minorEastAsia" w:hAnsiTheme="minorEastAsia"/>
          <w:sz w:val="24"/>
          <w:szCs w:val="24"/>
          <w:highlight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核查</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综合管廊</w:t>
      </w:r>
      <w:r>
        <w:rPr>
          <w:rStyle w:val="20"/>
          <w:rFonts w:hint="eastAsia" w:cs="Times New Roman" w:asciiTheme="minorEastAsia" w:hAnsiTheme="minorEastAsia"/>
          <w:bCs/>
          <w:color w:val="auto"/>
          <w:sz w:val="24"/>
          <w:szCs w:val="24"/>
          <w:highlight w:val="none"/>
          <w:u w:val="none"/>
        </w:rPr>
        <w:t>设计和施工记录</w:t>
      </w:r>
    </w:p>
    <w:p>
      <w:pPr>
        <w:pStyle w:val="2"/>
        <w:spacing w:line="360" w:lineRule="auto"/>
        <w:jc w:val="center"/>
        <w:rPr>
          <w:rStyle w:val="20"/>
          <w:rFonts w:ascii="宋体" w:hAnsi="Courier New" w:eastAsia="宋体" w:cs="Courier New"/>
          <w:b w:val="0"/>
          <w:bCs w:val="0"/>
          <w:color w:val="FF0000"/>
          <w:kern w:val="2"/>
          <w:sz w:val="21"/>
          <w:szCs w:val="22"/>
          <w:highlight w:val="none"/>
          <w:u w:val="none"/>
        </w:rPr>
      </w:pPr>
      <w:bookmarkStart w:id="33" w:name="_Toc17272"/>
      <w:r>
        <w:rPr>
          <w:rStyle w:val="20"/>
          <w:rFonts w:hint="eastAsia" w:cs="Times New Roman" w:asciiTheme="minorEastAsia" w:hAnsiTheme="minorEastAsia"/>
          <w:color w:val="auto"/>
          <w:sz w:val="28"/>
          <w:szCs w:val="28"/>
          <w:highlight w:val="none"/>
          <w:u w:val="none"/>
        </w:rPr>
        <w:t>8  景观公园工程</w:t>
      </w:r>
      <w:bookmarkEnd w:id="33"/>
    </w:p>
    <w:p>
      <w:pPr>
        <w:pStyle w:val="3"/>
        <w:spacing w:line="360" w:lineRule="auto"/>
        <w:jc w:val="center"/>
        <w:rPr>
          <w:sz w:val="28"/>
          <w:szCs w:val="28"/>
          <w:highlight w:val="none"/>
        </w:rPr>
      </w:pPr>
      <w:bookmarkStart w:id="34" w:name="_Toc520184274"/>
      <w:bookmarkStart w:id="35" w:name="_Toc519533321"/>
      <w:bookmarkStart w:id="36" w:name="_Toc15222"/>
      <w:r>
        <w:rPr>
          <w:sz w:val="28"/>
          <w:szCs w:val="28"/>
          <w:highlight w:val="none"/>
        </w:rPr>
        <w:t xml:space="preserve">8.1   </w:t>
      </w:r>
      <w:r>
        <w:rPr>
          <w:rFonts w:hint="eastAsia"/>
          <w:sz w:val="28"/>
          <w:szCs w:val="28"/>
          <w:highlight w:val="none"/>
        </w:rPr>
        <w:t>一般规定</w:t>
      </w:r>
      <w:bookmarkEnd w:id="34"/>
      <w:bookmarkEnd w:id="35"/>
      <w:bookmarkEnd w:id="36"/>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8.1.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1 本章节适用于城市一般景观公园、景观山体公园、市政广场、城市开放空间的</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建筑废弃物减排与综合利用验收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bookmarkStart w:id="37" w:name="_Toc520184275"/>
      <w:bookmarkStart w:id="38" w:name="_Toc519533322"/>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8.1.2.园林绿化工程质量验收应遵循现行行业标准。即《城市园林绿化评价标准》GB/T50563，深圳市农业地方标准DB440300/T29《园林绿化工程质量验收规范》，景观公园工程的建筑废弃物减排与综合利用</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应与对应的分项工程质量验收工作同步进行，并按制定的A—J分项工程新增的海绵工程H等分项工程的划分方案整理验收资料。分项工程和检验分批的划分应符合DB440300/T29的划分标准，新增海绵工程H分项工程的验收应按SZDB145-2015等进行验收。</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8.1.3 </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单位工程完成后，施工单位应进行自检，并在自检合格的基础上，将竣工资料、自检结果报监理工程师，申请预验收。监理工程师应在预验合格后报建设单位申请正式验收。建设单位应依相关规定及时组织相关单位进行工程竣工验收，并在规定时间内报建设行政管理部门备案。</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8</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4 </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的合格判定应符合下列规定：</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cs="Times New Roman" w:asciiTheme="minorEastAsia" w:hAnsiTheme="minorEastAsia"/>
          <w:color w:val="auto"/>
          <w:sz w:val="24"/>
          <w:szCs w:val="24"/>
          <w:highlight w:val="none"/>
          <w:u w:val="none"/>
        </w:rPr>
        <w:t xml:space="preserve">1  </w:t>
      </w:r>
      <w:r>
        <w:rPr>
          <w:rStyle w:val="20"/>
          <w:rFonts w:hint="eastAsia" w:cs="Times New Roman" w:asciiTheme="minorEastAsia" w:hAnsiTheme="minorEastAsia"/>
          <w:color w:val="auto"/>
          <w:sz w:val="24"/>
          <w:szCs w:val="24"/>
          <w:highlight w:val="none"/>
          <w:u w:val="none"/>
        </w:rPr>
        <w:t>主控项目必须符合本规范的规定，有任何一条不符合则判该分部工程不合格。</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cs="Times New Roman" w:asciiTheme="minorEastAsia" w:hAnsiTheme="minorEastAsia"/>
          <w:color w:val="auto"/>
          <w:sz w:val="24"/>
          <w:szCs w:val="24"/>
          <w:highlight w:val="none"/>
          <w:u w:val="none"/>
        </w:rPr>
        <w:t xml:space="preserve">2  </w:t>
      </w:r>
      <w:r>
        <w:rPr>
          <w:rStyle w:val="20"/>
          <w:rFonts w:hint="eastAsia" w:cs="Times New Roman" w:asciiTheme="minorEastAsia" w:hAnsiTheme="minorEastAsia"/>
          <w:color w:val="auto"/>
          <w:sz w:val="24"/>
          <w:szCs w:val="24"/>
          <w:highlight w:val="none"/>
          <w:u w:val="none"/>
        </w:rPr>
        <w:t>一般项目符合本规范规定的条款加1分，不符合本规范规定的加0分。每个分部工程的得分数占该分部工程一般项目条款总数（不适用条款除外）不小于60%判该分部工程合格。</w:t>
      </w:r>
    </w:p>
    <w:p>
      <w:pPr>
        <w:pStyle w:val="3"/>
        <w:spacing w:line="360" w:lineRule="auto"/>
        <w:jc w:val="center"/>
        <w:rPr>
          <w:sz w:val="28"/>
          <w:szCs w:val="28"/>
          <w:highlight w:val="none"/>
        </w:rPr>
      </w:pPr>
      <w:bookmarkStart w:id="39" w:name="_Toc21834"/>
      <w:r>
        <w:rPr>
          <w:sz w:val="28"/>
          <w:szCs w:val="28"/>
          <w:highlight w:val="none"/>
        </w:rPr>
        <w:t xml:space="preserve">8.2  </w:t>
      </w:r>
      <w:bookmarkEnd w:id="37"/>
      <w:bookmarkEnd w:id="38"/>
      <w:r>
        <w:rPr>
          <w:rFonts w:hint="eastAsia"/>
          <w:sz w:val="28"/>
          <w:szCs w:val="28"/>
          <w:highlight w:val="none"/>
        </w:rPr>
        <w:t>景观公园工程</w:t>
      </w:r>
      <w:bookmarkEnd w:id="39"/>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8.</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1 景观公园的堆山造景、挡土墙、蓄水洼地、储水构造以及生态造景应采用建筑废弃物再生材料。</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8.</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 景观公园的堆坡造山应满足土体稳定和水土保持要求。</w:t>
      </w:r>
    </w:p>
    <w:p>
      <w:pPr>
        <w:spacing w:line="360" w:lineRule="auto"/>
        <w:jc w:val="center"/>
        <w:rPr>
          <w:rFonts w:asciiTheme="minorEastAsia" w:hAnsiTheme="minorEastAsia"/>
          <w:b/>
          <w:sz w:val="24"/>
          <w:szCs w:val="24"/>
          <w:highlight w:val="none"/>
        </w:rPr>
      </w:pPr>
    </w:p>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主控项目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8.2.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设计应考虑与周边的建设工程统筹协调资源共享、工程进度、土石方挖运以及临时堆放等事项。</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pStyle w:val="10"/>
        <w:spacing w:line="360" w:lineRule="auto"/>
        <w:ind w:firstLine="480" w:firstLineChars="200"/>
        <w:rPr>
          <w:rStyle w:val="20"/>
          <w:rFonts w:cs="Times New Roman" w:asciiTheme="minorEastAsia" w:hAnsiTheme="minorEastAsia" w:eastAsia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目测观察，核查景观公园设计和施工记录</w:t>
      </w:r>
    </w:p>
    <w:p>
      <w:pPr>
        <w:pStyle w:val="4"/>
        <w:spacing w:line="360" w:lineRule="auto"/>
        <w:rPr>
          <w:rStyle w:val="20"/>
          <w:rFonts w:ascii="宋体" w:hAnsi="宋体"/>
          <w:bCs w:val="0"/>
          <w:color w:val="auto"/>
          <w:sz w:val="24"/>
          <w:szCs w:val="24"/>
          <w:highlight w:val="none"/>
          <w:u w:val="none"/>
        </w:rPr>
      </w:pPr>
      <w:r>
        <w:rPr>
          <w:rStyle w:val="20"/>
          <w:rFonts w:ascii="宋体" w:hAnsi="宋体"/>
          <w:b w:val="0"/>
          <w:color w:val="auto"/>
          <w:sz w:val="24"/>
          <w:szCs w:val="24"/>
          <w:highlight w:val="none"/>
          <w:u w:val="none"/>
        </w:rPr>
        <w:t>8.2.</w:t>
      </w:r>
      <w:r>
        <w:rPr>
          <w:rStyle w:val="20"/>
          <w:rFonts w:hint="eastAsia" w:ascii="宋体" w:hAnsi="宋体"/>
          <w:b w:val="0"/>
          <w:color w:val="auto"/>
          <w:sz w:val="24"/>
          <w:szCs w:val="24"/>
          <w:highlight w:val="none"/>
          <w:u w:val="none"/>
        </w:rPr>
        <w:t>4景观公园的车行道路、人行道、广场、地面停车场、挡土墙、围墙等部位应采用建筑废弃物再生材料。</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pStyle w:val="10"/>
        <w:spacing w:line="360" w:lineRule="auto"/>
        <w:ind w:firstLine="480" w:firstLineChars="200"/>
        <w:rPr>
          <w:rStyle w:val="20"/>
          <w:rFonts w:cs="Times New Roman" w:asciiTheme="minorEastAsia" w:hAnsiTheme="minorEastAsia" w:eastAsia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目测观察，核查景观公园设计和施工记录</w:t>
      </w:r>
    </w:p>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一般项目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8.2.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在城市建成区新建的景观公园应综合</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考量周边居住社区与商业办公项目的停车需求，以配建适当比例的地下停车场。</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pStyle w:val="10"/>
        <w:spacing w:line="360" w:lineRule="auto"/>
        <w:ind w:firstLine="480" w:firstLineChars="200"/>
        <w:rPr>
          <w:rStyle w:val="20"/>
          <w:rFonts w:cs="Times New Roman" w:asciiTheme="minorEastAsia" w:hAnsiTheme="minorEastAsia" w:eastAsia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目测观察，核查景观公园设计和施工记录</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8.2.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6配建地下停车场的景观公园，其停车场的</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同本规范</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4.4节</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pStyle w:val="10"/>
        <w:spacing w:line="360" w:lineRule="auto"/>
        <w:ind w:firstLine="480" w:firstLineChars="200"/>
        <w:rPr>
          <w:rStyle w:val="20"/>
          <w:rFonts w:cs="Times New Roman" w:asciiTheme="minorEastAsia" w:hAnsiTheme="minorEastAsia" w:eastAsia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目测观察，核查景观公园设计和施工记录</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8.</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7景观公园建设过程中产生的土石方须全部在本项目场地内消纳。</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pStyle w:val="10"/>
        <w:spacing w:line="360" w:lineRule="auto"/>
        <w:ind w:firstLine="480" w:firstLineChars="200"/>
        <w:rPr>
          <w:rStyle w:val="20"/>
          <w:rFonts w:cs="Times New Roman" w:asciiTheme="minorEastAsia" w:hAnsiTheme="minorEastAsia" w:eastAsia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目测观察，核查景观公园设计和施工记录</w:t>
      </w:r>
    </w:p>
    <w:p>
      <w:pPr>
        <w:rPr>
          <w:highlight w:val="none"/>
        </w:rPr>
      </w:pPr>
    </w:p>
    <w:p>
      <w:pPr>
        <w:pStyle w:val="3"/>
        <w:spacing w:line="360" w:lineRule="auto"/>
        <w:jc w:val="center"/>
        <w:rPr>
          <w:sz w:val="28"/>
          <w:szCs w:val="28"/>
          <w:highlight w:val="none"/>
        </w:rPr>
      </w:pPr>
      <w:bookmarkStart w:id="40" w:name="_Toc519533323"/>
      <w:bookmarkStart w:id="41" w:name="_Toc520184276"/>
      <w:bookmarkStart w:id="42" w:name="_Toc914"/>
      <w:r>
        <w:rPr>
          <w:sz w:val="28"/>
          <w:szCs w:val="28"/>
          <w:highlight w:val="none"/>
        </w:rPr>
        <w:t xml:space="preserve">8.3  </w:t>
      </w:r>
      <w:bookmarkEnd w:id="40"/>
      <w:bookmarkEnd w:id="41"/>
      <w:r>
        <w:rPr>
          <w:rFonts w:hint="eastAsia"/>
          <w:sz w:val="28"/>
          <w:szCs w:val="28"/>
          <w:highlight w:val="none"/>
        </w:rPr>
        <w:t>海绵城市技术</w:t>
      </w:r>
      <w:bookmarkEnd w:id="42"/>
    </w:p>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主控项目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8.3.1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铺地饰面材料以及场地垫层、路基稳定层应全部采用建筑废弃物再生产品，且均应为透水地面。</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pStyle w:val="10"/>
        <w:spacing w:line="360" w:lineRule="auto"/>
        <w:ind w:firstLine="480" w:firstLineChars="200"/>
        <w:rPr>
          <w:rStyle w:val="20"/>
          <w:rFonts w:cs="Times New Roman" w:asciiTheme="minorEastAsia" w:hAnsiTheme="minorEastAsia" w:eastAsia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目测观察，核查景观公园设计和施工记录</w:t>
      </w:r>
    </w:p>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一般项目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8.</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2核查景观公园工程是否采用雨水花园、地下蓄水层等措施，且将采用上述措施挖出的土垫高路面或堆坡造景，使之整体应具备连续二小时中雨（</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25</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毫米</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/时）状况下蓄水无径流能力。</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pStyle w:val="10"/>
        <w:spacing w:line="360" w:lineRule="auto"/>
        <w:ind w:firstLine="480" w:firstLineChars="200"/>
        <w:rPr>
          <w:rStyle w:val="20"/>
          <w:rFonts w:cs="Times New Roman" w:asciiTheme="minorEastAsia" w:hAnsiTheme="minorEastAsia" w:eastAsia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目测观察，核查景观公园设计和施工记录</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8.</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.3景观公园应设计绿化用的</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非传统水源</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蓄水和浇灌设施。绿化用的</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雨水</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蓄水</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池</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和浇灌设施</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应采用再生砌块、再生蓄水填料等产品，且将建造蓄水设施挖出的土垫高路面或堆坡造景。</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pStyle w:val="10"/>
        <w:spacing w:line="360" w:lineRule="auto"/>
        <w:ind w:firstLine="480" w:firstLineChars="200"/>
        <w:rPr>
          <w:rStyle w:val="20"/>
          <w:rFonts w:cs="Times New Roman" w:asciiTheme="minorEastAsia" w:hAnsiTheme="minorEastAsia" w:eastAsiaTheme="minorEastAsia"/>
          <w:bCs/>
          <w:color w:val="auto"/>
          <w:sz w:val="24"/>
          <w:szCs w:val="24"/>
          <w:highlight w:val="none"/>
          <w:u w:val="none"/>
        </w:rPr>
      </w:pPr>
      <w:bookmarkStart w:id="43" w:name="_Toc516659179"/>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目测观察，核查景观公园设计和施工记录</w:t>
      </w:r>
    </w:p>
    <w:p>
      <w:pPr>
        <w:pStyle w:val="2"/>
        <w:spacing w:line="360" w:lineRule="auto"/>
        <w:jc w:val="center"/>
        <w:rPr>
          <w:rStyle w:val="20"/>
          <w:rFonts w:asciiTheme="majorHAnsi" w:hAnsiTheme="majorHAnsi" w:eastAsiaTheme="majorEastAsia" w:cstheme="majorBidi"/>
          <w:b w:val="0"/>
          <w:bCs w:val="0"/>
          <w:color w:val="FF0000"/>
          <w:kern w:val="2"/>
          <w:sz w:val="32"/>
          <w:szCs w:val="32"/>
          <w:highlight w:val="none"/>
          <w:u w:val="none"/>
        </w:rPr>
      </w:pPr>
      <w:bookmarkStart w:id="44" w:name="_Toc16861"/>
      <w:r>
        <w:rPr>
          <w:rStyle w:val="20"/>
          <w:rFonts w:hint="eastAsia" w:cs="Times New Roman" w:asciiTheme="minorEastAsia" w:hAnsiTheme="minorEastAsia"/>
          <w:color w:val="auto"/>
          <w:sz w:val="28"/>
          <w:szCs w:val="28"/>
          <w:highlight w:val="none"/>
          <w:u w:val="none"/>
        </w:rPr>
        <w:t>9  水利工程</w:t>
      </w:r>
      <w:bookmarkEnd w:id="43"/>
      <w:bookmarkEnd w:id="44"/>
    </w:p>
    <w:p>
      <w:pPr>
        <w:pStyle w:val="3"/>
        <w:spacing w:line="360" w:lineRule="auto"/>
        <w:jc w:val="center"/>
        <w:rPr>
          <w:sz w:val="28"/>
          <w:szCs w:val="28"/>
          <w:highlight w:val="none"/>
        </w:rPr>
      </w:pPr>
      <w:bookmarkStart w:id="45" w:name="_Toc13893"/>
      <w:r>
        <w:rPr>
          <w:rFonts w:hint="eastAsia"/>
          <w:sz w:val="28"/>
          <w:szCs w:val="28"/>
          <w:highlight w:val="none"/>
        </w:rPr>
        <w:t>9.1  一般规定</w:t>
      </w:r>
      <w:bookmarkEnd w:id="45"/>
    </w:p>
    <w:p>
      <w:pPr>
        <w:pStyle w:val="4"/>
        <w:spacing w:line="360" w:lineRule="auto"/>
        <w:rPr>
          <w:rStyle w:val="20"/>
          <w:color w:val="000000" w:themeColor="text1"/>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9</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1.1 水利工程质量验收应遵循现行行业标准《水利水电工程单元工程施工质量验收评定标准》的规定。所述水利工程包括防洪、治涝、海堤、水库、河道、涵渠、湖泊、河岸景观改造、污染治理等</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单元工程</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9.1.2  水利工程的建筑废弃物减排与综合利用</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验收应与对应的</w:t>
      </w:r>
      <w:r>
        <w:rPr>
          <w:rStyle w:val="20"/>
          <w:rFonts w:hint="eastAsia" w:cs="Times New Roman" w:asciiTheme="minorEastAsia" w:hAnsiTheme="minorEastAsia"/>
          <w:bCs w:val="0"/>
          <w:color w:val="auto"/>
          <w:sz w:val="24"/>
          <w:szCs w:val="24"/>
          <w:highlight w:val="none"/>
          <w:u w:val="none"/>
        </w:rPr>
        <w:t>单元工程</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质量验收工作同步进行，并按制定的</w:t>
      </w:r>
      <w:r>
        <w:rPr>
          <w:rStyle w:val="20"/>
          <w:rFonts w:hint="eastAsia" w:cs="Times New Roman" w:asciiTheme="minorEastAsia" w:hAnsiTheme="minorEastAsia"/>
          <w:bCs w:val="0"/>
          <w:color w:val="auto"/>
          <w:sz w:val="24"/>
          <w:szCs w:val="24"/>
          <w:highlight w:val="none"/>
          <w:u w:val="none"/>
        </w:rPr>
        <w:t>单元工程</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划分方案整理验收资料。</w:t>
      </w:r>
      <w:r>
        <w:rPr>
          <w:rStyle w:val="20"/>
          <w:rFonts w:hint="eastAsia" w:cs="Times New Roman" w:asciiTheme="minorEastAsia" w:hAnsiTheme="minorEastAsia"/>
          <w:bCs w:val="0"/>
          <w:color w:val="auto"/>
          <w:sz w:val="24"/>
          <w:szCs w:val="24"/>
          <w:highlight w:val="none"/>
          <w:u w:val="none"/>
        </w:rPr>
        <w:t>单元工程</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的划分应</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符合《水利水电工程单元工程施工质量验收评定标准》的</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规定。</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9.1.3 </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单位工程完成后，施工单位应进行自检，并在自检合格的基础上，将竣工资料、自检结果报监理工程师，申请预验收。监理工程师应在预验合格后报建设单位申请正式验收。建设单位应依相关规定及时组织相关单位进行工程竣工验收，并在规定时间内报建设行政管理部门备案。</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9</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4  水利工程</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建筑废弃物减排与综合利用验收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的合格判定应符合下列规定：</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cs="Times New Roman" w:asciiTheme="minorEastAsia" w:hAnsiTheme="minorEastAsia"/>
          <w:color w:val="auto"/>
          <w:sz w:val="24"/>
          <w:szCs w:val="24"/>
          <w:highlight w:val="none"/>
          <w:u w:val="none"/>
        </w:rPr>
        <w:t xml:space="preserve">1  </w:t>
      </w:r>
      <w:r>
        <w:rPr>
          <w:rStyle w:val="20"/>
          <w:rFonts w:hint="eastAsia" w:cs="Times New Roman" w:asciiTheme="minorEastAsia" w:hAnsiTheme="minorEastAsia"/>
          <w:color w:val="auto"/>
          <w:sz w:val="24"/>
          <w:szCs w:val="24"/>
          <w:highlight w:val="none"/>
          <w:u w:val="none"/>
        </w:rPr>
        <w:t>主控项目必须符合本规范的规定，有任何一条不符合则判该单元工程不合格。</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cs="Times New Roman" w:asciiTheme="minorEastAsia" w:hAnsiTheme="minorEastAsia"/>
          <w:color w:val="auto"/>
          <w:sz w:val="24"/>
          <w:szCs w:val="24"/>
          <w:highlight w:val="none"/>
          <w:u w:val="none"/>
        </w:rPr>
        <w:t xml:space="preserve">2  </w:t>
      </w:r>
      <w:r>
        <w:rPr>
          <w:rStyle w:val="20"/>
          <w:rFonts w:hint="eastAsia" w:cs="Times New Roman" w:asciiTheme="minorEastAsia" w:hAnsiTheme="minorEastAsia"/>
          <w:color w:val="auto"/>
          <w:sz w:val="24"/>
          <w:szCs w:val="24"/>
          <w:highlight w:val="none"/>
          <w:u w:val="none"/>
        </w:rPr>
        <w:t>一般项目符合本规范规定的条款加1分，不符合本规范规定的加0分。每个单元工程的得分数占该单元工程一般项目条款总数（不适用条款除外）不小于60%判该单元工程合格。</w:t>
      </w:r>
    </w:p>
    <w:p>
      <w:pPr>
        <w:rPr>
          <w:highlight w:val="none"/>
        </w:rPr>
      </w:pPr>
    </w:p>
    <w:p>
      <w:pPr>
        <w:pStyle w:val="3"/>
        <w:spacing w:line="360" w:lineRule="auto"/>
        <w:jc w:val="center"/>
        <w:rPr>
          <w:sz w:val="28"/>
          <w:szCs w:val="28"/>
          <w:highlight w:val="none"/>
        </w:rPr>
      </w:pPr>
      <w:bookmarkStart w:id="46" w:name="_Toc520184280"/>
      <w:bookmarkStart w:id="47" w:name="_Toc27430"/>
      <w:r>
        <w:rPr>
          <w:rFonts w:hint="eastAsia"/>
          <w:sz w:val="28"/>
          <w:szCs w:val="28"/>
          <w:highlight w:val="none"/>
        </w:rPr>
        <w:t>9.2  河道</w:t>
      </w:r>
      <w:bookmarkEnd w:id="46"/>
      <w:r>
        <w:rPr>
          <w:rFonts w:hint="eastAsia"/>
          <w:sz w:val="28"/>
          <w:szCs w:val="28"/>
          <w:highlight w:val="none"/>
        </w:rPr>
        <w:t>、涵渠及河岸景观</w:t>
      </w:r>
      <w:bookmarkEnd w:id="47"/>
    </w:p>
    <w:p>
      <w:pPr>
        <w:pStyle w:val="4"/>
        <w:spacing w:line="360" w:lineRule="auto"/>
        <w:rPr>
          <w:rStyle w:val="20"/>
          <w:rFonts w:ascii="宋体"/>
          <w:b w:val="0"/>
          <w:color w:val="000000"/>
          <w:sz w:val="24"/>
          <w:szCs w:val="24"/>
          <w:highlight w:val="none"/>
          <w:u w:val="none"/>
        </w:rPr>
      </w:pPr>
      <w:r>
        <w:rPr>
          <w:rStyle w:val="20"/>
          <w:rFonts w:ascii="宋体" w:hAnsi="宋体"/>
          <w:b w:val="0"/>
          <w:color w:val="000000"/>
          <w:sz w:val="24"/>
          <w:szCs w:val="24"/>
          <w:highlight w:val="none"/>
          <w:u w:val="none"/>
        </w:rPr>
        <w:t>9.2.1</w:t>
      </w:r>
      <w:r>
        <w:rPr>
          <w:rStyle w:val="20"/>
          <w:rFonts w:hint="eastAsia" w:ascii="宋体" w:hAnsi="宋体"/>
          <w:b w:val="0"/>
          <w:color w:val="000000"/>
          <w:sz w:val="24"/>
          <w:szCs w:val="24"/>
          <w:highlight w:val="none"/>
          <w:u w:val="none"/>
        </w:rPr>
        <w:t>河道、涵渠及河岸景观设计应包含建筑废弃物减排与综合利用方案，其内容包括土方平衡、附着物清除利用、表土利用等。改扩建的堤防、护岸工程应尽可能利用原有堤防、护岸的场址以减少土方挖运量，并根据需要合理利用原有项目的废弃材料。</w:t>
      </w:r>
    </w:p>
    <w:p>
      <w:pPr>
        <w:pStyle w:val="4"/>
        <w:spacing w:line="360" w:lineRule="auto"/>
        <w:rPr>
          <w:rStyle w:val="20"/>
          <w:rFonts w:ascii="宋体"/>
          <w:b w:val="0"/>
          <w:color w:val="000000"/>
          <w:sz w:val="24"/>
          <w:szCs w:val="24"/>
          <w:highlight w:val="none"/>
          <w:u w:val="none"/>
        </w:rPr>
      </w:pPr>
      <w:r>
        <w:rPr>
          <w:rStyle w:val="20"/>
          <w:rFonts w:ascii="宋体" w:hAnsi="宋体"/>
          <w:b w:val="0"/>
          <w:color w:val="000000"/>
          <w:sz w:val="24"/>
          <w:szCs w:val="24"/>
          <w:highlight w:val="none"/>
          <w:u w:val="none"/>
        </w:rPr>
        <w:t>9.2.2</w:t>
      </w:r>
      <w:r>
        <w:rPr>
          <w:rStyle w:val="20"/>
          <w:rFonts w:hint="eastAsia" w:ascii="宋体" w:hAnsi="宋体"/>
          <w:b w:val="0"/>
          <w:color w:val="000000"/>
          <w:sz w:val="24"/>
          <w:szCs w:val="24"/>
          <w:highlight w:val="none"/>
          <w:u w:val="none"/>
        </w:rPr>
        <w:t>堤线或岸线应布置在农田占用少且拆迁量小的地带。在满足总体设计和地质条件的前提下，引调水、排水等隧洞走线选择应符合线路最短原则。</w:t>
      </w:r>
    </w:p>
    <w:p>
      <w:pPr>
        <w:spacing w:line="360" w:lineRule="auto"/>
        <w:jc w:val="center"/>
        <w:rPr>
          <w:rFonts w:asciiTheme="minorEastAsia" w:hAnsiTheme="minorEastAsia"/>
          <w:b/>
          <w:sz w:val="24"/>
          <w:szCs w:val="24"/>
          <w:highlight w:val="none"/>
        </w:rPr>
      </w:pPr>
    </w:p>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主控项目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3工程施工中砼、砌石、砖瓦材料等构筑物拆除产生的废弃物循环再生利用率应达到</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50%；对于碎石、土石方类工程施工废弃物的循环再生利用率应达到60%。</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目测观察，核查土方减量设计方案及相关设计和施工记录</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4清理的表层土应划定专门区域堆放，循环再生利用率应达到</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80%。</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目测观察，核查土方减量设计方案及相关设计和施工记录</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5隧洞渣石应按照粒径、分类堆放、标识，在砌石结构构筑物中的循环利用率应达到</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60%；在垫层、排水体等中循环利用率应达到70%。</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目测观察，核查土方减量设计方案及相关设计和施工记录</w:t>
      </w:r>
    </w:p>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一般项目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  经处理后疏浚淤泥应用于非承载区域的回填利用率应达到</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80%。</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目测观察，核查土方减量设计方案及相关设计和施工记录</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7  工程开挖的土石方在用于临时道路、导流围堰填筑中的循环利用率应达到</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100%，不得外购土石方进行填筑。</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spacing w:line="360" w:lineRule="auto"/>
        <w:ind w:firstLine="480" w:firstLineChars="200"/>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目测观察，核查土方减量设计方案及相关设计和施工记录</w:t>
      </w:r>
    </w:p>
    <w:p>
      <w:pPr>
        <w:pStyle w:val="4"/>
        <w:spacing w:line="360" w:lineRule="auto"/>
        <w:rPr>
          <w:rStyle w:val="20"/>
          <w:rFonts w:ascii="宋体" w:hAnsi="宋体"/>
          <w:b w:val="0"/>
          <w:color w:val="000000"/>
          <w:sz w:val="24"/>
          <w:szCs w:val="24"/>
          <w:highlight w:val="none"/>
          <w:u w:val="none"/>
        </w:rPr>
      </w:pPr>
      <w:r>
        <w:rPr>
          <w:rFonts w:hint="eastAsia" w:asciiTheme="minorEastAsia" w:hAnsiTheme="minorEastAsia"/>
          <w:b w:val="0"/>
          <w:sz w:val="24"/>
          <w:szCs w:val="24"/>
          <w:highlight w:val="none"/>
        </w:rPr>
        <w:t xml:space="preserve">9.2.8 </w:t>
      </w:r>
      <w:r>
        <w:rPr>
          <w:rStyle w:val="20"/>
          <w:rFonts w:hint="eastAsia" w:ascii="宋体" w:hAnsi="宋体"/>
          <w:b w:val="0"/>
          <w:color w:val="000000"/>
          <w:sz w:val="24"/>
          <w:szCs w:val="24"/>
          <w:highlight w:val="none"/>
          <w:u w:val="none"/>
        </w:rPr>
        <w:t>河岸景观带可采用建筑废弃物、未污染的河床底泥堆填。</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spacing w:line="360" w:lineRule="auto"/>
        <w:ind w:firstLine="480" w:firstLineChars="200"/>
        <w:rPr>
          <w:rFonts w:cs="Times New Roman" w:asciiTheme="minorEastAsia" w:hAnsiTheme="minorEastAsia"/>
          <w:bCs/>
          <w:sz w:val="24"/>
          <w:szCs w:val="24"/>
          <w:highlight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目测观察，核查土方减量设计方案及相关设计和施工记录</w:t>
      </w:r>
    </w:p>
    <w:p>
      <w:pPr>
        <w:pStyle w:val="4"/>
        <w:spacing w:line="360" w:lineRule="auto"/>
        <w:rPr>
          <w:rStyle w:val="20"/>
          <w:rFonts w:ascii="宋体" w:hAnsi="宋体"/>
          <w:b w:val="0"/>
          <w:color w:val="000000"/>
          <w:sz w:val="24"/>
          <w:szCs w:val="24"/>
          <w:highlight w:val="none"/>
          <w:u w:val="none"/>
        </w:rPr>
      </w:pPr>
      <w:r>
        <w:rPr>
          <w:rStyle w:val="20"/>
          <w:rFonts w:ascii="宋体" w:hAnsi="宋体"/>
          <w:b w:val="0"/>
          <w:color w:val="000000"/>
          <w:sz w:val="24"/>
          <w:szCs w:val="24"/>
          <w:highlight w:val="none"/>
          <w:u w:val="none"/>
        </w:rPr>
        <w:t>9.</w:t>
      </w:r>
      <w:r>
        <w:rPr>
          <w:rStyle w:val="20"/>
          <w:rFonts w:hint="eastAsia" w:ascii="宋体" w:hAnsi="宋体"/>
          <w:b w:val="0"/>
          <w:color w:val="000000"/>
          <w:sz w:val="24"/>
          <w:szCs w:val="24"/>
          <w:highlight w:val="none"/>
          <w:u w:val="none"/>
        </w:rPr>
        <w:t>2.9 河道疏浚工程中产生的未污染的底泥经晾晒、掺加外加剂等措施后可用于堤岸背水坡、非承载区域回填、景观地形塑造、挡水围堰等工程中。</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spacing w:line="360" w:lineRule="auto"/>
        <w:ind w:firstLine="480" w:firstLineChars="200"/>
        <w:rPr>
          <w:rFonts w:cs="Times New Roman" w:asciiTheme="minorEastAsia" w:hAnsiTheme="minorEastAsia"/>
          <w:bCs/>
          <w:sz w:val="24"/>
          <w:szCs w:val="24"/>
          <w:highlight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目测观察，核查土方减量设计方案及相关设计和施工记录</w:t>
      </w:r>
    </w:p>
    <w:p>
      <w:pPr>
        <w:pStyle w:val="4"/>
        <w:spacing w:line="360" w:lineRule="auto"/>
        <w:rPr>
          <w:rStyle w:val="20"/>
          <w:rFonts w:ascii="宋体" w:hAnsi="宋体"/>
          <w:b w:val="0"/>
          <w:color w:val="000000"/>
          <w:sz w:val="24"/>
          <w:szCs w:val="24"/>
          <w:highlight w:val="none"/>
          <w:u w:val="none"/>
        </w:rPr>
      </w:pPr>
      <w:r>
        <w:rPr>
          <w:rStyle w:val="20"/>
          <w:rFonts w:ascii="宋体" w:hAnsi="宋体"/>
          <w:b w:val="0"/>
          <w:color w:val="000000"/>
          <w:sz w:val="24"/>
          <w:szCs w:val="24"/>
          <w:highlight w:val="none"/>
          <w:u w:val="none"/>
        </w:rPr>
        <w:t>9.</w:t>
      </w:r>
      <w:r>
        <w:rPr>
          <w:rStyle w:val="20"/>
          <w:rFonts w:hint="eastAsia" w:ascii="宋体" w:hAnsi="宋体"/>
          <w:b w:val="0"/>
          <w:color w:val="000000"/>
          <w:sz w:val="24"/>
          <w:szCs w:val="24"/>
          <w:highlight w:val="none"/>
          <w:u w:val="none"/>
        </w:rPr>
        <w:t>2.10 河道堤岸砼、砌体等构成的构筑物拆除废料经筛分、冲洗后可用于河床防护砌体、石笼填料、排水棱体、基础垫层、临时道路路面、路基填筑以及基层填料。</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hint="eastAsia" w:cs="Times New Roman" w:asciiTheme="minorEastAsia" w:hAnsiTheme="minorEastAsia"/>
          <w:color w:val="auto"/>
          <w:sz w:val="24"/>
          <w:szCs w:val="24"/>
          <w:highlight w:val="none"/>
          <w:u w:val="none"/>
        </w:rPr>
        <w:t>检查数量：全数核查</w:t>
      </w:r>
    </w:p>
    <w:p>
      <w:pPr>
        <w:spacing w:line="360" w:lineRule="auto"/>
        <w:ind w:firstLine="480" w:firstLineChars="200"/>
        <w:rPr>
          <w:rFonts w:cs="Times New Roman" w:asciiTheme="minorEastAsia" w:hAnsiTheme="minorEastAsia"/>
          <w:bCs/>
          <w:sz w:val="24"/>
          <w:szCs w:val="24"/>
          <w:highlight w:val="none"/>
        </w:rPr>
      </w:pPr>
      <w:r>
        <w:rPr>
          <w:rStyle w:val="20"/>
          <w:rFonts w:hint="eastAsia" w:cs="Times New Roman" w:asciiTheme="minorEastAsia" w:hAnsiTheme="minorEastAsia"/>
          <w:color w:val="auto"/>
          <w:sz w:val="24"/>
          <w:szCs w:val="24"/>
          <w:highlight w:val="none"/>
          <w:u w:val="none"/>
        </w:rPr>
        <w:t>检验方法：</w:t>
      </w:r>
      <w:r>
        <w:rPr>
          <w:rStyle w:val="20"/>
          <w:rFonts w:hint="eastAsia" w:cs="Times New Roman" w:asciiTheme="minorEastAsia" w:hAnsiTheme="minorEastAsia"/>
          <w:bCs/>
          <w:color w:val="auto"/>
          <w:sz w:val="24"/>
          <w:szCs w:val="24"/>
          <w:highlight w:val="none"/>
          <w:u w:val="none"/>
        </w:rPr>
        <w:t>目测观察，核查土方减量设计方案及相关设计和施工记录</w:t>
      </w:r>
    </w:p>
    <w:p>
      <w:pPr>
        <w:spacing w:line="360" w:lineRule="auto"/>
        <w:rPr>
          <w:rStyle w:val="20"/>
          <w:rFonts w:cs="Times New Roman" w:asciiTheme="minorEastAsia" w:hAnsiTheme="minorEastAsia"/>
          <w:bCs/>
          <w:color w:val="auto"/>
          <w:sz w:val="24"/>
          <w:szCs w:val="24"/>
          <w:highlight w:val="none"/>
          <w:u w:val="none"/>
        </w:rPr>
      </w:pPr>
    </w:p>
    <w:p>
      <w:pPr>
        <w:pStyle w:val="3"/>
        <w:spacing w:line="360" w:lineRule="auto"/>
        <w:jc w:val="center"/>
        <w:rPr>
          <w:sz w:val="28"/>
          <w:szCs w:val="28"/>
          <w:highlight w:val="none"/>
        </w:rPr>
      </w:pPr>
      <w:bookmarkStart w:id="48" w:name="_Toc520184281"/>
      <w:bookmarkStart w:id="49" w:name="_Toc30307"/>
      <w:r>
        <w:rPr>
          <w:rFonts w:hint="eastAsia"/>
          <w:sz w:val="28"/>
          <w:szCs w:val="28"/>
          <w:highlight w:val="none"/>
        </w:rPr>
        <w:t>9.3  水库</w:t>
      </w:r>
      <w:bookmarkEnd w:id="48"/>
      <w:r>
        <w:rPr>
          <w:rFonts w:hint="eastAsia"/>
          <w:sz w:val="28"/>
          <w:szCs w:val="28"/>
          <w:highlight w:val="none"/>
        </w:rPr>
        <w:t>、湖泊及海堤</w:t>
      </w:r>
      <w:bookmarkEnd w:id="49"/>
    </w:p>
    <w:p>
      <w:pPr>
        <w:pStyle w:val="4"/>
        <w:spacing w:line="360" w:lineRule="auto"/>
        <w:rPr>
          <w:rStyle w:val="20"/>
          <w:rFonts w:ascii="宋体" w:hAnsi="宋体"/>
          <w:b w:val="0"/>
          <w:color w:val="000000"/>
          <w:sz w:val="24"/>
          <w:szCs w:val="24"/>
          <w:highlight w:val="none"/>
          <w:u w:val="none"/>
        </w:rPr>
      </w:pPr>
      <w:r>
        <w:rPr>
          <w:rStyle w:val="20"/>
          <w:rFonts w:hint="eastAsia" w:ascii="宋体" w:hAnsi="宋体"/>
          <w:b w:val="0"/>
          <w:color w:val="000000"/>
          <w:sz w:val="24"/>
          <w:szCs w:val="24"/>
          <w:highlight w:val="none"/>
          <w:u w:val="none"/>
        </w:rPr>
        <w:t>9.3.1 大坝轴线应因地制宜并直线布置以减少清基、清表和填筑工程量。</w:t>
      </w:r>
    </w:p>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主控项目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 修剪后的植物、清表植物和构筑物拆除后的金属类材质应分类储运，达到一定数量后，均由专门机构统一回收处理。</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检查数量：全数核查</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检验方法：目测观察，核查土方减量设计方案及相关设计和施工记录</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 工程范围内需迁移的树木应建立台账，并明确迁移后区域，并按照相关要求明确养护时间和成活率。</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检查数量：全数核查</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检验方法：目测观察，核查土方减量设计方案及相关设计和施工记录</w:t>
      </w:r>
    </w:p>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一般项目</w:t>
      </w:r>
    </w:p>
    <w:p>
      <w:pPr>
        <w:pStyle w:val="4"/>
        <w:spacing w:line="360" w:lineRule="auto"/>
        <w:rPr>
          <w:rFonts w:ascii="宋体" w:hAnsi="宋体"/>
          <w:b w:val="0"/>
          <w:color w:val="000000"/>
          <w:sz w:val="24"/>
          <w:szCs w:val="24"/>
          <w:highlight w:val="none"/>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4 </w:t>
      </w:r>
      <w:r>
        <w:rPr>
          <w:rStyle w:val="20"/>
          <w:rFonts w:hint="eastAsia" w:ascii="宋体" w:hAnsi="宋体"/>
          <w:b w:val="0"/>
          <w:color w:val="000000"/>
          <w:sz w:val="24"/>
          <w:szCs w:val="24"/>
          <w:highlight w:val="none"/>
          <w:u w:val="none"/>
        </w:rPr>
        <w:t>水利工程建设中产生的对水质无不利影响的弃渣可作为库底沉置填料应用在库容最小水位以下或校核洪水位以上；填置在校核洪水位以上时，应做好渣场的水土保持与安全设计；填置在库容最小水位以下时，填置容量不超过该库容的</w:t>
      </w:r>
      <w:r>
        <w:rPr>
          <w:rStyle w:val="20"/>
          <w:rFonts w:ascii="宋体" w:hAnsi="宋体"/>
          <w:b w:val="0"/>
          <w:color w:val="000000"/>
          <w:sz w:val="24"/>
          <w:szCs w:val="24"/>
          <w:highlight w:val="none"/>
          <w:u w:val="none"/>
        </w:rPr>
        <w:t>30%</w:t>
      </w:r>
      <w:r>
        <w:rPr>
          <w:rStyle w:val="20"/>
          <w:rFonts w:hint="eastAsia" w:ascii="宋体" w:hAnsi="宋体"/>
          <w:b w:val="0"/>
          <w:color w:val="000000"/>
          <w:sz w:val="24"/>
          <w:szCs w:val="24"/>
          <w:highlight w:val="none"/>
          <w:u w:val="none"/>
        </w:rPr>
        <w:t xml:space="preserve">。 </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检查数量：全数核查</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检验方法：目测观察，核查土方减量设计方案及相关设计和施工记录</w:t>
      </w:r>
    </w:p>
    <w:p>
      <w:pPr>
        <w:pStyle w:val="4"/>
        <w:spacing w:line="360" w:lineRule="auto"/>
        <w:rPr>
          <w:rFonts w:cs="Times New Roman" w:asciiTheme="minorEastAsia" w:hAnsiTheme="minorEastAsia"/>
          <w:b w:val="0"/>
          <w:color w:val="000000" w:themeColor="text1"/>
          <w:sz w:val="24"/>
          <w:szCs w:val="24"/>
          <w:highlight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 水库堤坝护坡应采用再生混凝土制作的护坡砌块或人造石块</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检查数量：全数核查</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检验方法：目测观察，核查土方减量设计方案及相关设计和施工记录</w:t>
      </w:r>
    </w:p>
    <w:p>
      <w:pPr>
        <w:pStyle w:val="4"/>
        <w:spacing w:line="360" w:lineRule="auto"/>
        <w:rPr>
          <w:rFonts w:ascii="宋体"/>
          <w:b w:val="0"/>
          <w:color w:val="000000"/>
          <w:sz w:val="24"/>
          <w:szCs w:val="24"/>
          <w:highlight w:val="none"/>
        </w:rPr>
      </w:pPr>
      <w:r>
        <w:rPr>
          <w:rStyle w:val="20"/>
          <w:rFonts w:ascii="宋体" w:hAnsi="宋体"/>
          <w:b w:val="0"/>
          <w:color w:val="000000"/>
          <w:sz w:val="24"/>
          <w:szCs w:val="24"/>
          <w:highlight w:val="none"/>
          <w:u w:val="none"/>
        </w:rPr>
        <w:t>9.</w:t>
      </w:r>
      <w:r>
        <w:rPr>
          <w:rStyle w:val="20"/>
          <w:rFonts w:hint="eastAsia" w:ascii="宋体" w:hAnsi="宋体"/>
          <w:b w:val="0"/>
          <w:color w:val="000000"/>
          <w:sz w:val="24"/>
          <w:szCs w:val="24"/>
          <w:highlight w:val="none"/>
          <w:u w:val="none"/>
        </w:rPr>
        <w:t>3.6 水库枢纽工程建设中的开挖土方经检测符合相关要求的可在大坝填筑中使用。如因施工次序原因或不满足大坝填筑条件时，应考虑在其他部位利用。</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检查数量：全数核查</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检验方法：目测观察，核查土方减量设计方案及相关设计和施工记录</w:t>
      </w:r>
    </w:p>
    <w:p>
      <w:pPr>
        <w:pStyle w:val="4"/>
        <w:spacing w:line="360" w:lineRule="auto"/>
        <w:rPr>
          <w:rFonts w:ascii="宋体"/>
          <w:b w:val="0"/>
          <w:color w:val="000000"/>
          <w:sz w:val="24"/>
          <w:szCs w:val="24"/>
          <w:highlight w:val="none"/>
        </w:rPr>
      </w:pPr>
      <w:r>
        <w:rPr>
          <w:rStyle w:val="20"/>
          <w:rFonts w:ascii="宋体" w:hAnsi="宋体"/>
          <w:b w:val="0"/>
          <w:color w:val="000000"/>
          <w:sz w:val="24"/>
          <w:szCs w:val="24"/>
          <w:highlight w:val="none"/>
          <w:u w:val="none"/>
        </w:rPr>
        <w:t>9.</w:t>
      </w:r>
      <w:r>
        <w:rPr>
          <w:rStyle w:val="20"/>
          <w:rFonts w:hint="eastAsia" w:ascii="宋体" w:hAnsi="宋体"/>
          <w:b w:val="0"/>
          <w:color w:val="000000"/>
          <w:sz w:val="24"/>
          <w:szCs w:val="24"/>
          <w:highlight w:val="none"/>
          <w:u w:val="none"/>
        </w:rPr>
        <w:t>3.7  库区清淤疏浚的土经晾晒等处理后可用于绿化地形塑造和种植土等，清表土须划定区域专门堆放利用。</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检查数量：全数核查</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检验方法：目测观察，核查土方减量设计方案及相关设计和施工记录</w:t>
      </w:r>
    </w:p>
    <w:p>
      <w:pPr>
        <w:spacing w:line="360" w:lineRule="auto"/>
        <w:rPr>
          <w:rFonts w:asciiTheme="minorEastAsia" w:hAnsiTheme="minorEastAsia"/>
          <w:sz w:val="24"/>
          <w:szCs w:val="24"/>
          <w:highlight w:val="none"/>
        </w:rPr>
        <w:sectPr>
          <w:pgSz w:w="11906" w:h="16838"/>
          <w:pgMar w:top="1440" w:right="1800" w:bottom="1440" w:left="1800" w:header="851" w:footer="992" w:gutter="0"/>
          <w:cols w:space="425" w:num="1"/>
          <w:docGrid w:type="lines" w:linePitch="312" w:charSpace="0"/>
        </w:sectPr>
      </w:pPr>
    </w:p>
    <w:p>
      <w:pPr>
        <w:pStyle w:val="4"/>
        <w:spacing w:line="360" w:lineRule="auto"/>
        <w:rPr>
          <w:rStyle w:val="20"/>
          <w:rFonts w:ascii="宋体" w:hAnsi="宋体"/>
          <w:b w:val="0"/>
          <w:color w:val="auto"/>
          <w:sz w:val="24"/>
          <w:szCs w:val="24"/>
          <w:highlight w:val="none"/>
          <w:u w:val="none"/>
        </w:rPr>
      </w:pPr>
      <w:r>
        <w:rPr>
          <w:rStyle w:val="20"/>
          <w:rFonts w:hint="eastAsia" w:ascii="宋体" w:hAnsi="宋体"/>
          <w:b w:val="0"/>
          <w:color w:val="auto"/>
          <w:sz w:val="24"/>
          <w:szCs w:val="24"/>
          <w:highlight w:val="none"/>
          <w:u w:val="none"/>
        </w:rPr>
        <w:t>附录A</w:t>
      </w:r>
      <w:r>
        <w:rPr>
          <w:rStyle w:val="20"/>
          <w:rFonts w:ascii="宋体" w:hAnsi="宋体"/>
          <w:b w:val="0"/>
          <w:color w:val="auto"/>
          <w:sz w:val="24"/>
          <w:szCs w:val="24"/>
          <w:highlight w:val="none"/>
          <w:u w:val="none"/>
        </w:rPr>
        <w:t xml:space="preserve">  </w:t>
      </w:r>
      <w:r>
        <w:rPr>
          <w:rStyle w:val="20"/>
          <w:rFonts w:hint="eastAsia" w:ascii="宋体" w:hAnsi="宋体"/>
          <w:b w:val="0"/>
          <w:color w:val="auto"/>
          <w:sz w:val="24"/>
          <w:szCs w:val="24"/>
          <w:highlight w:val="none"/>
          <w:u w:val="none"/>
        </w:rPr>
        <w:t>减排效果评估表</w:t>
      </w:r>
    </w:p>
    <w:p>
      <w:pPr>
        <w:spacing w:line="360" w:lineRule="auto"/>
        <w:rPr>
          <w:rFonts w:ascii="宋体" w:hAnsi="宋体" w:cs="宋体"/>
          <w:sz w:val="24"/>
          <w:szCs w:val="24"/>
          <w:highlight w:val="none"/>
        </w:rPr>
      </w:pPr>
      <w:r>
        <w:rPr>
          <w:rFonts w:hint="eastAsia" w:ascii="宋体" w:hAnsi="宋体" w:cs="宋体"/>
          <w:sz w:val="24"/>
          <w:szCs w:val="24"/>
          <w:highlight w:val="none"/>
        </w:rPr>
        <w:t>工程名称：    工程地点：</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1531"/>
        <w:gridCol w:w="205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参数统计与计算</w:t>
            </w:r>
          </w:p>
        </w:tc>
        <w:tc>
          <w:tcPr>
            <w:tcW w:w="5007" w:type="dxa"/>
            <w:gridSpan w:val="3"/>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参数名称</w:t>
            </w:r>
          </w:p>
        </w:tc>
        <w:tc>
          <w:tcPr>
            <w:tcW w:w="2131" w:type="dxa"/>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数量（Kg）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Pr>
          <w:p>
            <w:pPr>
              <w:spacing w:line="360" w:lineRule="auto"/>
              <w:jc w:val="center"/>
              <w:rPr>
                <w:rFonts w:ascii="宋体" w:hAnsi="宋体" w:cs="宋体"/>
                <w:sz w:val="24"/>
                <w:szCs w:val="24"/>
                <w:highlight w:val="none"/>
              </w:rPr>
            </w:pPr>
          </w:p>
        </w:tc>
        <w:tc>
          <w:tcPr>
            <w:tcW w:w="5007" w:type="dxa"/>
            <w:gridSpan w:val="3"/>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工程废弃物产生量（W</w:t>
            </w:r>
            <w:r>
              <w:rPr>
                <w:rFonts w:hint="eastAsia" w:ascii="宋体" w:hAnsi="宋体" w:cs="宋体"/>
                <w:sz w:val="24"/>
                <w:szCs w:val="24"/>
                <w:highlight w:val="none"/>
                <w:vertAlign w:val="subscript"/>
              </w:rPr>
              <w:t>X</w:t>
            </w:r>
            <w:r>
              <w:rPr>
                <w:rFonts w:hint="eastAsia" w:ascii="宋体" w:hAnsi="宋体" w:cs="宋体"/>
                <w:sz w:val="24"/>
                <w:szCs w:val="24"/>
                <w:highlight w:val="none"/>
              </w:rPr>
              <w:t>）</w:t>
            </w:r>
          </w:p>
        </w:tc>
        <w:tc>
          <w:tcPr>
            <w:tcW w:w="2131" w:type="dxa"/>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Pr>
          <w:p>
            <w:pPr>
              <w:spacing w:line="360" w:lineRule="auto"/>
              <w:jc w:val="center"/>
              <w:rPr>
                <w:rFonts w:ascii="宋体" w:hAnsi="宋体" w:cs="宋体"/>
                <w:sz w:val="24"/>
                <w:szCs w:val="24"/>
                <w:highlight w:val="none"/>
              </w:rPr>
            </w:pPr>
          </w:p>
        </w:tc>
        <w:tc>
          <w:tcPr>
            <w:tcW w:w="5007" w:type="dxa"/>
            <w:gridSpan w:val="3"/>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工程废弃物实际排放量（W</w:t>
            </w:r>
            <w:r>
              <w:rPr>
                <w:rFonts w:hint="eastAsia" w:ascii="宋体" w:hAnsi="宋体" w:cs="宋体"/>
                <w:sz w:val="24"/>
                <w:szCs w:val="24"/>
                <w:highlight w:val="none"/>
                <w:vertAlign w:val="subscript"/>
              </w:rPr>
              <w:t>s</w:t>
            </w:r>
            <w:r>
              <w:rPr>
                <w:rFonts w:hint="eastAsia" w:ascii="宋体" w:hAnsi="宋体" w:cs="宋体"/>
                <w:sz w:val="24"/>
                <w:szCs w:val="24"/>
                <w:highlight w:val="none"/>
              </w:rPr>
              <w:t>）</w:t>
            </w:r>
          </w:p>
        </w:tc>
        <w:tc>
          <w:tcPr>
            <w:tcW w:w="2131" w:type="dxa"/>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Pr>
          <w:p>
            <w:pPr>
              <w:spacing w:line="360" w:lineRule="auto"/>
              <w:jc w:val="center"/>
              <w:rPr>
                <w:rFonts w:ascii="宋体" w:hAnsi="宋体" w:cs="宋体"/>
                <w:sz w:val="24"/>
                <w:szCs w:val="24"/>
                <w:highlight w:val="none"/>
              </w:rPr>
            </w:pPr>
          </w:p>
        </w:tc>
        <w:tc>
          <w:tcPr>
            <w:tcW w:w="1418" w:type="dxa"/>
            <w:vMerge w:val="restart"/>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其中</w:t>
            </w:r>
          </w:p>
        </w:tc>
        <w:tc>
          <w:tcPr>
            <w:tcW w:w="3589" w:type="dxa"/>
            <w:gridSpan w:val="2"/>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经分类的废弃物实际排放量（W</w:t>
            </w:r>
            <w:r>
              <w:rPr>
                <w:rFonts w:hint="eastAsia" w:ascii="宋体" w:hAnsi="宋体" w:cs="宋体"/>
                <w:sz w:val="24"/>
                <w:szCs w:val="24"/>
                <w:highlight w:val="none"/>
                <w:vertAlign w:val="subscript"/>
              </w:rPr>
              <w:t>fs</w:t>
            </w:r>
            <w:r>
              <w:rPr>
                <w:rFonts w:hint="eastAsia" w:ascii="宋体" w:hAnsi="宋体" w:cs="宋体"/>
                <w:sz w:val="24"/>
                <w:szCs w:val="24"/>
                <w:highlight w:val="none"/>
              </w:rPr>
              <w:t>）</w:t>
            </w:r>
          </w:p>
        </w:tc>
        <w:tc>
          <w:tcPr>
            <w:tcW w:w="2131" w:type="dxa"/>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Pr>
          <w:p>
            <w:pPr>
              <w:spacing w:line="360" w:lineRule="auto"/>
              <w:jc w:val="center"/>
              <w:rPr>
                <w:rFonts w:ascii="宋体" w:hAnsi="宋体" w:cs="宋体"/>
                <w:sz w:val="24"/>
                <w:szCs w:val="24"/>
                <w:highlight w:val="none"/>
              </w:rPr>
            </w:pPr>
          </w:p>
        </w:tc>
        <w:tc>
          <w:tcPr>
            <w:tcW w:w="1418" w:type="dxa"/>
            <w:vMerge w:val="continue"/>
          </w:tcPr>
          <w:p>
            <w:pPr>
              <w:spacing w:line="360" w:lineRule="auto"/>
              <w:jc w:val="center"/>
              <w:rPr>
                <w:rFonts w:ascii="宋体" w:hAnsi="宋体" w:cs="宋体"/>
                <w:sz w:val="24"/>
                <w:szCs w:val="24"/>
                <w:highlight w:val="none"/>
              </w:rPr>
            </w:pPr>
          </w:p>
        </w:tc>
        <w:tc>
          <w:tcPr>
            <w:tcW w:w="3589" w:type="dxa"/>
            <w:gridSpan w:val="2"/>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未经分类的废弃物实际排放量（W</w:t>
            </w:r>
            <w:r>
              <w:rPr>
                <w:rFonts w:hint="eastAsia" w:ascii="宋体" w:hAnsi="宋体" w:cs="宋体"/>
                <w:sz w:val="24"/>
                <w:szCs w:val="24"/>
                <w:highlight w:val="none"/>
                <w:vertAlign w:val="subscript"/>
              </w:rPr>
              <w:t>s</w:t>
            </w:r>
            <w:r>
              <w:rPr>
                <w:rFonts w:hint="eastAsia" w:ascii="宋体" w:hAnsi="宋体" w:cs="宋体"/>
                <w:sz w:val="24"/>
                <w:szCs w:val="24"/>
                <w:highlight w:val="none"/>
              </w:rPr>
              <w:t xml:space="preserve"> -W</w:t>
            </w:r>
            <w:r>
              <w:rPr>
                <w:rFonts w:hint="eastAsia" w:ascii="宋体" w:hAnsi="宋体" w:cs="宋体"/>
                <w:sz w:val="24"/>
                <w:szCs w:val="24"/>
                <w:highlight w:val="none"/>
                <w:vertAlign w:val="subscript"/>
              </w:rPr>
              <w:t>fs</w:t>
            </w:r>
            <w:r>
              <w:rPr>
                <w:rFonts w:hint="eastAsia" w:ascii="宋体" w:hAnsi="宋体" w:cs="宋体"/>
                <w:sz w:val="24"/>
                <w:szCs w:val="24"/>
                <w:highlight w:val="none"/>
              </w:rPr>
              <w:t>）</w:t>
            </w:r>
          </w:p>
        </w:tc>
        <w:tc>
          <w:tcPr>
            <w:tcW w:w="2131" w:type="dxa"/>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评估指标计算</w:t>
            </w:r>
          </w:p>
        </w:tc>
        <w:tc>
          <w:tcPr>
            <w:tcW w:w="5007" w:type="dxa"/>
            <w:gridSpan w:val="3"/>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评估指标名称</w:t>
            </w:r>
          </w:p>
        </w:tc>
        <w:tc>
          <w:tcPr>
            <w:tcW w:w="2131" w:type="dxa"/>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Pr>
          <w:p>
            <w:pPr>
              <w:spacing w:line="360" w:lineRule="auto"/>
              <w:jc w:val="center"/>
              <w:rPr>
                <w:rFonts w:ascii="宋体" w:hAnsi="宋体" w:cs="宋体"/>
                <w:sz w:val="24"/>
                <w:szCs w:val="24"/>
                <w:highlight w:val="none"/>
              </w:rPr>
            </w:pPr>
          </w:p>
        </w:tc>
        <w:tc>
          <w:tcPr>
            <w:tcW w:w="5007" w:type="dxa"/>
            <w:gridSpan w:val="3"/>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工程废弃物回收利用指数RI=（W</w:t>
            </w:r>
            <w:r>
              <w:rPr>
                <w:rFonts w:hint="eastAsia" w:ascii="宋体" w:hAnsi="宋体" w:cs="宋体"/>
                <w:sz w:val="24"/>
                <w:szCs w:val="24"/>
                <w:highlight w:val="none"/>
                <w:vertAlign w:val="subscript"/>
              </w:rPr>
              <w:t>X</w:t>
            </w:r>
            <w:r>
              <w:rPr>
                <w:rFonts w:hint="eastAsia" w:ascii="宋体" w:hAnsi="宋体" w:cs="宋体"/>
                <w:sz w:val="24"/>
                <w:szCs w:val="24"/>
                <w:highlight w:val="none"/>
              </w:rPr>
              <w:t xml:space="preserve"> - W</w:t>
            </w:r>
            <w:r>
              <w:rPr>
                <w:rFonts w:hint="eastAsia" w:ascii="宋体" w:hAnsi="宋体" w:cs="宋体"/>
                <w:sz w:val="24"/>
                <w:szCs w:val="24"/>
                <w:highlight w:val="none"/>
                <w:vertAlign w:val="subscript"/>
              </w:rPr>
              <w:t>s</w:t>
            </w:r>
            <w:r>
              <w:rPr>
                <w:rFonts w:hint="eastAsia" w:ascii="宋体" w:hAnsi="宋体" w:cs="宋体"/>
                <w:sz w:val="24"/>
                <w:szCs w:val="24"/>
                <w:highlight w:val="none"/>
              </w:rPr>
              <w:t>）/ W</w:t>
            </w:r>
            <w:r>
              <w:rPr>
                <w:rFonts w:hint="eastAsia" w:ascii="宋体" w:hAnsi="宋体" w:cs="宋体"/>
                <w:sz w:val="24"/>
                <w:szCs w:val="24"/>
                <w:highlight w:val="none"/>
                <w:vertAlign w:val="subscript"/>
              </w:rPr>
              <w:t>X</w:t>
            </w:r>
          </w:p>
        </w:tc>
        <w:tc>
          <w:tcPr>
            <w:tcW w:w="2131" w:type="dxa"/>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Pr>
          <w:p>
            <w:pPr>
              <w:spacing w:line="360" w:lineRule="auto"/>
              <w:jc w:val="center"/>
              <w:rPr>
                <w:rFonts w:ascii="宋体" w:hAnsi="宋体" w:cs="宋体"/>
                <w:sz w:val="24"/>
                <w:szCs w:val="24"/>
                <w:highlight w:val="none"/>
              </w:rPr>
            </w:pPr>
          </w:p>
        </w:tc>
        <w:tc>
          <w:tcPr>
            <w:tcW w:w="5007" w:type="dxa"/>
            <w:gridSpan w:val="3"/>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工程废弃物分类排放指数SI=W</w:t>
            </w:r>
            <w:r>
              <w:rPr>
                <w:rFonts w:hint="eastAsia" w:ascii="宋体" w:hAnsi="宋体" w:cs="宋体"/>
                <w:sz w:val="24"/>
                <w:szCs w:val="24"/>
                <w:highlight w:val="none"/>
                <w:vertAlign w:val="subscript"/>
              </w:rPr>
              <w:t>fs</w:t>
            </w:r>
            <w:r>
              <w:rPr>
                <w:rFonts w:hint="eastAsia" w:ascii="宋体" w:hAnsi="宋体" w:cs="宋体"/>
                <w:sz w:val="24"/>
                <w:szCs w:val="24"/>
                <w:highlight w:val="none"/>
              </w:rPr>
              <w:t>/ W</w:t>
            </w:r>
            <w:r>
              <w:rPr>
                <w:rFonts w:hint="eastAsia" w:ascii="宋体" w:hAnsi="宋体" w:cs="宋体"/>
                <w:sz w:val="24"/>
                <w:szCs w:val="24"/>
                <w:highlight w:val="none"/>
                <w:vertAlign w:val="subscript"/>
              </w:rPr>
              <w:t>s</w:t>
            </w:r>
          </w:p>
        </w:tc>
        <w:tc>
          <w:tcPr>
            <w:tcW w:w="2131" w:type="dxa"/>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3" w:type="dxa"/>
            <w:gridSpan w:val="3"/>
          </w:tcPr>
          <w:p>
            <w:pPr>
              <w:spacing w:line="360" w:lineRule="auto"/>
              <w:jc w:val="center"/>
              <w:rPr>
                <w:rFonts w:ascii="宋体" w:hAnsi="宋体" w:cs="宋体"/>
                <w:sz w:val="24"/>
                <w:szCs w:val="24"/>
                <w:highlight w:val="none"/>
              </w:rPr>
            </w:pPr>
          </w:p>
          <w:p>
            <w:pPr>
              <w:spacing w:line="360" w:lineRule="auto"/>
              <w:jc w:val="center"/>
              <w:rPr>
                <w:rFonts w:ascii="宋体" w:hAnsi="宋体" w:cs="宋体"/>
                <w:sz w:val="24"/>
                <w:szCs w:val="24"/>
                <w:highlight w:val="none"/>
              </w:rPr>
            </w:pPr>
            <w:r>
              <w:rPr>
                <w:rFonts w:hint="eastAsia" w:ascii="宋体" w:hAnsi="宋体" w:cs="宋体"/>
                <w:sz w:val="24"/>
                <w:szCs w:val="24"/>
                <w:highlight w:val="none"/>
              </w:rPr>
              <w:t>施工单位（签字）：  年  月  日</w:t>
            </w:r>
          </w:p>
        </w:tc>
        <w:tc>
          <w:tcPr>
            <w:tcW w:w="4189" w:type="dxa"/>
            <w:gridSpan w:val="2"/>
          </w:tcPr>
          <w:p>
            <w:pPr>
              <w:spacing w:line="360" w:lineRule="auto"/>
              <w:jc w:val="center"/>
              <w:rPr>
                <w:rFonts w:ascii="宋体" w:hAnsi="宋体" w:cs="宋体"/>
                <w:sz w:val="24"/>
                <w:szCs w:val="24"/>
                <w:highlight w:val="none"/>
              </w:rPr>
            </w:pPr>
          </w:p>
          <w:p>
            <w:pPr>
              <w:spacing w:line="360" w:lineRule="auto"/>
              <w:jc w:val="center"/>
              <w:rPr>
                <w:rFonts w:ascii="宋体" w:hAnsi="宋体" w:cs="宋体"/>
                <w:sz w:val="24"/>
                <w:szCs w:val="24"/>
                <w:highlight w:val="none"/>
              </w:rPr>
            </w:pPr>
            <w:r>
              <w:rPr>
                <w:rFonts w:hint="eastAsia" w:ascii="宋体" w:hAnsi="宋体" w:cs="宋体"/>
                <w:sz w:val="24"/>
                <w:szCs w:val="24"/>
                <w:highlight w:val="none"/>
              </w:rPr>
              <w:t>监理单位（签字）：  年  月  日</w:t>
            </w:r>
          </w:p>
        </w:tc>
      </w:tr>
    </w:tbl>
    <w:p>
      <w:pPr>
        <w:spacing w:line="360" w:lineRule="auto"/>
        <w:ind w:firstLine="480" w:firstLineChars="200"/>
        <w:rPr>
          <w:rStyle w:val="20"/>
          <w:rFonts w:cs="Times New Roman" w:asciiTheme="minorEastAsia" w:hAnsiTheme="minorEastAsia"/>
          <w:color w:val="auto"/>
          <w:sz w:val="24"/>
          <w:szCs w:val="24"/>
          <w:highlight w:val="none"/>
          <w:u w:val="none"/>
        </w:rPr>
      </w:pPr>
    </w:p>
    <w:p>
      <w:pPr>
        <w:rPr>
          <w:rStyle w:val="20"/>
          <w:rFonts w:cs="Times New Roman" w:asciiTheme="minorEastAsia" w:hAnsiTheme="minorEastAsia"/>
          <w:color w:val="auto"/>
          <w:sz w:val="24"/>
          <w:szCs w:val="24"/>
          <w:highlight w:val="none"/>
          <w:u w:val="none"/>
        </w:rPr>
      </w:pPr>
      <w:r>
        <w:rPr>
          <w:rStyle w:val="20"/>
          <w:rFonts w:cs="Times New Roman" w:asciiTheme="minorEastAsia" w:hAnsiTheme="minorEastAsia"/>
          <w:color w:val="auto"/>
          <w:sz w:val="24"/>
          <w:szCs w:val="24"/>
          <w:highlight w:val="none"/>
          <w:u w:val="none"/>
        </w:rPr>
        <w:br w:type="page"/>
      </w:r>
    </w:p>
    <w:p>
      <w:pPr>
        <w:pStyle w:val="2"/>
        <w:spacing w:line="360" w:lineRule="auto"/>
        <w:jc w:val="center"/>
        <w:rPr>
          <w:rStyle w:val="20"/>
          <w:rFonts w:hint="eastAsia" w:cs="Times New Roman" w:asciiTheme="minorEastAsia" w:hAnsiTheme="minorEastAsia"/>
          <w:color w:val="auto"/>
          <w:sz w:val="28"/>
          <w:szCs w:val="28"/>
          <w:highlight w:val="none"/>
          <w:u w:val="none"/>
        </w:rPr>
      </w:pPr>
      <w:bookmarkStart w:id="50" w:name="_Toc30329"/>
      <w:r>
        <w:rPr>
          <w:rStyle w:val="20"/>
          <w:rFonts w:hint="eastAsia" w:cs="Times New Roman" w:asciiTheme="minorEastAsia" w:hAnsiTheme="minorEastAsia"/>
          <w:color w:val="auto"/>
          <w:sz w:val="28"/>
          <w:szCs w:val="28"/>
          <w:highlight w:val="none"/>
          <w:u w:val="none"/>
        </w:rPr>
        <w:t>本规范用词说明</w:t>
      </w:r>
      <w:bookmarkEnd w:id="50"/>
    </w:p>
    <w:p>
      <w:pPr>
        <w:pStyle w:val="32"/>
        <w:widowControl w:val="0"/>
        <w:numPr>
          <w:ilvl w:val="0"/>
          <w:numId w:val="1"/>
        </w:numPr>
        <w:spacing w:line="360" w:lineRule="auto"/>
        <w:ind w:firstLineChars="0"/>
        <w:rPr>
          <w:rStyle w:val="20"/>
          <w:rFonts w:ascii="宋体" w:hAnsi="宋体"/>
          <w:bCs/>
          <w:color w:val="000000"/>
          <w:sz w:val="24"/>
          <w:szCs w:val="24"/>
          <w:highlight w:val="none"/>
          <w:u w:val="none"/>
        </w:rPr>
      </w:pPr>
      <w:r>
        <w:rPr>
          <w:rStyle w:val="20"/>
          <w:rFonts w:hint="eastAsia" w:ascii="宋体" w:hAnsi="宋体"/>
          <w:bCs/>
          <w:color w:val="000000"/>
          <w:sz w:val="24"/>
          <w:szCs w:val="24"/>
          <w:highlight w:val="none"/>
          <w:u w:val="none"/>
        </w:rPr>
        <w:t>为便于在执行本规范条文时区别对待，对要求严格程度不同的用词说明如下：</w:t>
      </w:r>
    </w:p>
    <w:p>
      <w:pPr>
        <w:pStyle w:val="32"/>
        <w:widowControl w:val="0"/>
        <w:spacing w:line="360" w:lineRule="auto"/>
        <w:ind w:left="1134" w:firstLine="0" w:firstLineChars="0"/>
        <w:rPr>
          <w:rStyle w:val="20"/>
          <w:rFonts w:ascii="宋体" w:hAnsi="宋体"/>
          <w:bCs/>
          <w:color w:val="000000"/>
          <w:sz w:val="24"/>
          <w:szCs w:val="24"/>
          <w:highlight w:val="none"/>
          <w:u w:val="none"/>
        </w:rPr>
      </w:pPr>
      <w:r>
        <w:rPr>
          <w:rStyle w:val="20"/>
          <w:rFonts w:hint="eastAsia" w:ascii="宋体" w:hAnsi="宋体"/>
          <w:bCs/>
          <w:color w:val="000000"/>
          <w:sz w:val="24"/>
          <w:szCs w:val="24"/>
          <w:highlight w:val="none"/>
          <w:u w:val="none"/>
        </w:rPr>
        <w:t>1）表示严格，在正常情况下均应这样做：</w:t>
      </w:r>
    </w:p>
    <w:p>
      <w:pPr>
        <w:pStyle w:val="32"/>
        <w:spacing w:line="360" w:lineRule="auto"/>
        <w:ind w:left="1080" w:firstLine="54" w:firstLineChars="0"/>
        <w:rPr>
          <w:rStyle w:val="20"/>
          <w:rFonts w:ascii="宋体" w:hAnsi="宋体"/>
          <w:bCs/>
          <w:color w:val="000000"/>
          <w:sz w:val="24"/>
          <w:szCs w:val="24"/>
          <w:highlight w:val="none"/>
          <w:u w:val="none"/>
        </w:rPr>
      </w:pPr>
      <w:r>
        <w:rPr>
          <w:rStyle w:val="20"/>
          <w:rFonts w:hint="eastAsia" w:ascii="宋体" w:hAnsi="宋体"/>
          <w:bCs/>
          <w:color w:val="000000"/>
          <w:sz w:val="24"/>
          <w:szCs w:val="24"/>
          <w:highlight w:val="none"/>
          <w:u w:val="none"/>
        </w:rPr>
        <w:t>正面词采用“须”、“应”</w:t>
      </w:r>
    </w:p>
    <w:p>
      <w:pPr>
        <w:pStyle w:val="32"/>
        <w:spacing w:line="360" w:lineRule="auto"/>
        <w:ind w:left="1080" w:firstLine="54" w:firstLineChars="0"/>
        <w:rPr>
          <w:rStyle w:val="20"/>
          <w:rFonts w:ascii="宋体" w:hAnsi="宋体"/>
          <w:bCs/>
          <w:color w:val="000000"/>
          <w:sz w:val="24"/>
          <w:szCs w:val="24"/>
          <w:highlight w:val="none"/>
          <w:u w:val="none"/>
        </w:rPr>
      </w:pPr>
      <w:r>
        <w:rPr>
          <w:rStyle w:val="20"/>
          <w:rFonts w:hint="eastAsia" w:ascii="宋体" w:hAnsi="宋体"/>
          <w:bCs/>
          <w:color w:val="000000"/>
          <w:sz w:val="24"/>
          <w:szCs w:val="24"/>
          <w:highlight w:val="none"/>
          <w:u w:val="none"/>
        </w:rPr>
        <w:t>2）表示允许稍有选择，在条件许可时首先应该做的：</w:t>
      </w:r>
    </w:p>
    <w:p>
      <w:pPr>
        <w:pStyle w:val="32"/>
        <w:spacing w:line="360" w:lineRule="auto"/>
        <w:ind w:left="1080" w:firstLine="54" w:firstLineChars="0"/>
        <w:rPr>
          <w:rStyle w:val="20"/>
          <w:rFonts w:ascii="宋体" w:hAnsi="宋体"/>
          <w:bCs/>
          <w:color w:val="000000"/>
          <w:sz w:val="24"/>
          <w:szCs w:val="24"/>
          <w:highlight w:val="none"/>
          <w:u w:val="none"/>
        </w:rPr>
      </w:pPr>
      <w:r>
        <w:rPr>
          <w:rStyle w:val="20"/>
          <w:rFonts w:hint="eastAsia" w:ascii="宋体" w:hAnsi="宋体"/>
          <w:bCs/>
          <w:color w:val="000000"/>
          <w:sz w:val="24"/>
          <w:szCs w:val="24"/>
          <w:highlight w:val="none"/>
          <w:u w:val="none"/>
        </w:rPr>
        <w:t>正面词采用“宜”，反面词采用“不宜”</w:t>
      </w:r>
    </w:p>
    <w:p>
      <w:pPr>
        <w:pStyle w:val="32"/>
        <w:widowControl w:val="0"/>
        <w:numPr>
          <w:ilvl w:val="0"/>
          <w:numId w:val="1"/>
        </w:numPr>
        <w:spacing w:line="360" w:lineRule="auto"/>
        <w:ind w:firstLineChars="0"/>
        <w:rPr>
          <w:rStyle w:val="20"/>
          <w:rFonts w:ascii="宋体" w:hAnsi="宋体"/>
          <w:bCs/>
          <w:color w:val="000000"/>
          <w:sz w:val="24"/>
          <w:szCs w:val="24"/>
          <w:highlight w:val="none"/>
          <w:u w:val="none"/>
        </w:rPr>
      </w:pPr>
      <w:r>
        <w:rPr>
          <w:rStyle w:val="20"/>
          <w:rFonts w:hint="eastAsia" w:ascii="宋体" w:hAnsi="宋体"/>
          <w:bCs/>
          <w:color w:val="000000"/>
          <w:sz w:val="24"/>
          <w:szCs w:val="24"/>
          <w:highlight w:val="none"/>
          <w:u w:val="none"/>
        </w:rPr>
        <w:t>条文中指明应按其他有关标准执行的写法为“应符合</w:t>
      </w:r>
      <w:r>
        <w:rPr>
          <w:rStyle w:val="20"/>
          <w:rFonts w:ascii="宋体" w:hAnsi="宋体"/>
          <w:bCs/>
          <w:color w:val="000000"/>
          <w:sz w:val="24"/>
          <w:szCs w:val="24"/>
          <w:highlight w:val="none"/>
          <w:u w:val="none"/>
        </w:rPr>
        <w:t>…</w:t>
      </w:r>
      <w:r>
        <w:rPr>
          <w:rStyle w:val="20"/>
          <w:rFonts w:hint="eastAsia" w:ascii="宋体" w:hAnsi="宋体"/>
          <w:bCs/>
          <w:color w:val="000000"/>
          <w:sz w:val="24"/>
          <w:szCs w:val="24"/>
          <w:highlight w:val="none"/>
          <w:u w:val="none"/>
        </w:rPr>
        <w:t>的规定”或“应按</w:t>
      </w:r>
      <w:r>
        <w:rPr>
          <w:rStyle w:val="20"/>
          <w:rFonts w:ascii="宋体" w:hAnsi="宋体"/>
          <w:bCs/>
          <w:color w:val="000000"/>
          <w:sz w:val="24"/>
          <w:szCs w:val="24"/>
          <w:highlight w:val="none"/>
          <w:u w:val="none"/>
        </w:rPr>
        <w:t>…</w:t>
      </w:r>
      <w:r>
        <w:rPr>
          <w:rStyle w:val="20"/>
          <w:rFonts w:hint="eastAsia" w:ascii="宋体" w:hAnsi="宋体"/>
          <w:bCs/>
          <w:color w:val="000000"/>
          <w:sz w:val="24"/>
          <w:szCs w:val="24"/>
          <w:highlight w:val="none"/>
          <w:u w:val="none"/>
        </w:rPr>
        <w:t>执行”。</w:t>
      </w:r>
    </w:p>
    <w:p>
      <w:pPr>
        <w:rPr>
          <w:rStyle w:val="20"/>
          <w:rFonts w:ascii="宋体" w:hAnsi="宋体"/>
          <w:bCs/>
          <w:color w:val="000000"/>
          <w:sz w:val="24"/>
          <w:szCs w:val="24"/>
          <w:highlight w:val="none"/>
          <w:u w:val="none"/>
        </w:rPr>
      </w:pPr>
      <w:r>
        <w:rPr>
          <w:rStyle w:val="20"/>
          <w:rFonts w:ascii="宋体" w:hAnsi="宋体"/>
          <w:bCs/>
          <w:color w:val="000000"/>
          <w:sz w:val="24"/>
          <w:szCs w:val="24"/>
          <w:highlight w:val="none"/>
          <w:u w:val="none"/>
        </w:rPr>
        <w:br w:type="page"/>
      </w:r>
    </w:p>
    <w:p>
      <w:pPr>
        <w:pStyle w:val="32"/>
        <w:spacing w:line="360" w:lineRule="auto"/>
        <w:ind w:left="360" w:firstLine="0" w:firstLineChars="0"/>
        <w:rPr>
          <w:rStyle w:val="20"/>
          <w:rFonts w:ascii="宋体" w:hAnsi="宋体"/>
          <w:bCs/>
          <w:color w:val="000000"/>
          <w:sz w:val="24"/>
          <w:szCs w:val="24"/>
          <w:highlight w:val="none"/>
          <w:u w:val="none"/>
        </w:rPr>
      </w:pPr>
    </w:p>
    <w:p>
      <w:pPr>
        <w:pStyle w:val="2"/>
        <w:spacing w:line="360" w:lineRule="auto"/>
        <w:jc w:val="center"/>
        <w:rPr>
          <w:rStyle w:val="20"/>
          <w:rFonts w:hint="eastAsia" w:cs="Times New Roman" w:asciiTheme="minorEastAsia" w:hAnsiTheme="minorEastAsia"/>
          <w:color w:val="auto"/>
          <w:sz w:val="28"/>
          <w:szCs w:val="28"/>
          <w:highlight w:val="none"/>
          <w:u w:val="none"/>
        </w:rPr>
      </w:pPr>
      <w:bookmarkStart w:id="51" w:name="_Toc29313"/>
      <w:r>
        <w:rPr>
          <w:rStyle w:val="20"/>
          <w:rFonts w:hint="eastAsia" w:cs="Times New Roman" w:asciiTheme="minorEastAsia" w:hAnsiTheme="minorEastAsia"/>
          <w:color w:val="auto"/>
          <w:sz w:val="28"/>
          <w:szCs w:val="28"/>
          <w:highlight w:val="none"/>
          <w:u w:val="none"/>
        </w:rPr>
        <w:t>应用标准名录</w:t>
      </w:r>
      <w:bookmarkEnd w:id="51"/>
    </w:p>
    <w:p>
      <w:pPr>
        <w:pStyle w:val="32"/>
        <w:widowControl w:val="0"/>
        <w:numPr>
          <w:ilvl w:val="0"/>
          <w:numId w:val="2"/>
        </w:numPr>
        <w:spacing w:line="360" w:lineRule="auto"/>
        <w:ind w:firstLineChars="0"/>
        <w:jc w:val="both"/>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《建筑工程施工质量验收统一标准》（GB 50300-2013）</w:t>
      </w:r>
    </w:p>
    <w:p>
      <w:pPr>
        <w:pStyle w:val="32"/>
        <w:widowControl w:val="0"/>
        <w:numPr>
          <w:ilvl w:val="0"/>
          <w:numId w:val="2"/>
        </w:numPr>
        <w:spacing w:line="360" w:lineRule="auto"/>
        <w:ind w:firstLineChars="0"/>
        <w:jc w:val="both"/>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《城镇道路工程施工与质量验收规范》CJJ1</w:t>
      </w:r>
    </w:p>
    <w:p>
      <w:pPr>
        <w:pStyle w:val="32"/>
        <w:widowControl w:val="0"/>
        <w:numPr>
          <w:ilvl w:val="0"/>
          <w:numId w:val="2"/>
        </w:numPr>
        <w:spacing w:line="360" w:lineRule="auto"/>
        <w:ind w:firstLineChars="0"/>
        <w:jc w:val="both"/>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《公路路面基层施工技术细则》JTG/T F20</w:t>
      </w:r>
    </w:p>
    <w:p>
      <w:pPr>
        <w:pStyle w:val="32"/>
        <w:widowControl w:val="0"/>
        <w:numPr>
          <w:ilvl w:val="0"/>
          <w:numId w:val="2"/>
        </w:numPr>
        <w:spacing w:line="360" w:lineRule="auto"/>
        <w:ind w:firstLineChars="0"/>
        <w:jc w:val="both"/>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《再生骨料应用技术规程》JGJ/T240</w:t>
      </w:r>
    </w:p>
    <w:p>
      <w:pPr>
        <w:pStyle w:val="32"/>
        <w:widowControl w:val="0"/>
        <w:numPr>
          <w:ilvl w:val="0"/>
          <w:numId w:val="2"/>
        </w:numPr>
        <w:spacing w:line="360" w:lineRule="auto"/>
        <w:ind w:firstLineChars="0"/>
        <w:jc w:val="both"/>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《混凝土和砂浆用再生细骨料》GB/T25176</w:t>
      </w:r>
    </w:p>
    <w:p>
      <w:pPr>
        <w:pStyle w:val="32"/>
        <w:widowControl w:val="0"/>
        <w:numPr>
          <w:ilvl w:val="0"/>
          <w:numId w:val="2"/>
        </w:numPr>
        <w:spacing w:line="360" w:lineRule="auto"/>
        <w:ind w:firstLineChars="0"/>
        <w:jc w:val="both"/>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《工程施工废弃物再生利用技术研究》GB/T 50743</w:t>
      </w:r>
    </w:p>
    <w:p>
      <w:pPr>
        <w:pStyle w:val="32"/>
        <w:widowControl w:val="0"/>
        <w:numPr>
          <w:ilvl w:val="0"/>
          <w:numId w:val="2"/>
        </w:numPr>
        <w:spacing w:line="360" w:lineRule="auto"/>
        <w:ind w:firstLineChars="0"/>
        <w:jc w:val="both"/>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《公路水泥混凝土路面设计规范》JTG D40</w:t>
      </w:r>
    </w:p>
    <w:p>
      <w:pPr>
        <w:pStyle w:val="32"/>
        <w:widowControl w:val="0"/>
        <w:numPr>
          <w:ilvl w:val="0"/>
          <w:numId w:val="2"/>
        </w:numPr>
        <w:spacing w:line="360" w:lineRule="auto"/>
        <w:ind w:firstLineChars="0"/>
        <w:jc w:val="both"/>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《混凝土结构工程施工质量验收规范》</w:t>
      </w:r>
      <w:r>
        <w:rPr>
          <w:rStyle w:val="20"/>
          <w:rFonts w:cs="Times New Roman" w:asciiTheme="minorEastAsia" w:hAnsiTheme="minorEastAsia"/>
          <w:color w:val="000000" w:themeColor="text1"/>
          <w:sz w:val="24"/>
          <w:szCs w:val="24"/>
          <w:highlight w:val="none"/>
          <w:u w:val="none"/>
          <w14:textFill>
            <w14:solidFill>
              <w14:schemeClr w14:val="tx1"/>
            </w14:solidFill>
          </w14:textFill>
        </w:rPr>
        <w:t>GB50204</w:t>
      </w:r>
    </w:p>
    <w:p>
      <w:pPr>
        <w:pStyle w:val="32"/>
        <w:widowControl w:val="0"/>
        <w:numPr>
          <w:ilvl w:val="0"/>
          <w:numId w:val="2"/>
        </w:numPr>
        <w:spacing w:line="360" w:lineRule="auto"/>
        <w:ind w:firstLineChars="0"/>
        <w:jc w:val="both"/>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《多孔砖砌体结构技术规范》JGJ 137</w:t>
      </w:r>
    </w:p>
    <w:p>
      <w:pPr>
        <w:pStyle w:val="32"/>
        <w:widowControl w:val="0"/>
        <w:numPr>
          <w:ilvl w:val="0"/>
          <w:numId w:val="2"/>
        </w:numPr>
        <w:spacing w:line="360" w:lineRule="auto"/>
        <w:ind w:firstLineChars="0"/>
        <w:jc w:val="both"/>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《砌体结构工程施工质量验收规范》GB 50203</w:t>
      </w:r>
    </w:p>
    <w:p>
      <w:pPr>
        <w:pStyle w:val="32"/>
        <w:widowControl w:val="0"/>
        <w:numPr>
          <w:ilvl w:val="0"/>
          <w:numId w:val="2"/>
        </w:numPr>
        <w:spacing w:line="360" w:lineRule="auto"/>
        <w:ind w:firstLineChars="0"/>
        <w:jc w:val="both"/>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w:t>
      </w:r>
      <w:r>
        <w:rPr>
          <w:rStyle w:val="20"/>
          <w:rFonts w:cs="Times New Roman" w:asciiTheme="minorEastAsia" w:hAnsiTheme="minorEastAsia"/>
          <w:color w:val="000000" w:themeColor="text1"/>
          <w:sz w:val="24"/>
          <w:szCs w:val="24"/>
          <w:highlight w:val="none"/>
          <w:u w:val="none"/>
          <w14:textFill>
            <w14:solidFill>
              <w14:schemeClr w14:val="tx1"/>
            </w14:solidFill>
          </w14:textFill>
        </w:rPr>
        <w:t>城市轨道交通工程质量验收标准</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w:t>
      </w:r>
      <w:r>
        <w:rPr>
          <w:rStyle w:val="20"/>
          <w:rFonts w:cs="Times New Roman" w:asciiTheme="minorEastAsia" w:hAnsiTheme="minorEastAsia"/>
          <w:color w:val="000000" w:themeColor="text1"/>
          <w:sz w:val="24"/>
          <w:szCs w:val="24"/>
          <w:highlight w:val="none"/>
          <w:u w:val="none"/>
          <w14:textFill>
            <w14:solidFill>
              <w14:schemeClr w14:val="tx1"/>
            </w14:solidFill>
          </w14:textFill>
        </w:rPr>
        <w:t>DB11/T 311.1-2005</w:t>
      </w:r>
    </w:p>
    <w:p>
      <w:pPr>
        <w:pStyle w:val="32"/>
        <w:widowControl w:val="0"/>
        <w:numPr>
          <w:ilvl w:val="0"/>
          <w:numId w:val="2"/>
        </w:numPr>
        <w:spacing w:line="360" w:lineRule="auto"/>
        <w:ind w:firstLineChars="0"/>
        <w:jc w:val="both"/>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《深圳市建筑废弃物再生产品应用工程技术规程》（SJG37）</w:t>
      </w:r>
    </w:p>
    <w:p>
      <w:pPr>
        <w:pStyle w:val="32"/>
        <w:widowControl w:val="0"/>
        <w:numPr>
          <w:ilvl w:val="0"/>
          <w:numId w:val="2"/>
        </w:numPr>
        <w:spacing w:line="360" w:lineRule="auto"/>
        <w:ind w:firstLineChars="0"/>
        <w:jc w:val="both"/>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《城市园林绿化评价标准》GB/T50563</w:t>
      </w:r>
    </w:p>
    <w:p>
      <w:pPr>
        <w:pStyle w:val="32"/>
        <w:widowControl w:val="0"/>
        <w:numPr>
          <w:ilvl w:val="0"/>
          <w:numId w:val="2"/>
        </w:numPr>
        <w:spacing w:line="360" w:lineRule="auto"/>
        <w:ind w:firstLineChars="0"/>
        <w:jc w:val="both"/>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《园林绿化工程质量验收规范》DB440300/T29</w:t>
      </w:r>
    </w:p>
    <w:p>
      <w:pPr>
        <w:pStyle w:val="32"/>
        <w:widowControl w:val="0"/>
        <w:numPr>
          <w:ilvl w:val="0"/>
          <w:numId w:val="2"/>
        </w:numPr>
        <w:spacing w:line="360" w:lineRule="auto"/>
        <w:ind w:firstLineChars="0"/>
        <w:jc w:val="both"/>
        <w:rPr>
          <w:highlight w:val="none"/>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《水利水电工程单元工程施工质量验收评定标准》</w:t>
      </w:r>
    </w:p>
    <w:p>
      <w:pPr>
        <w:spacing w:line="360" w:lineRule="auto"/>
        <w:ind w:firstLine="480" w:firstLineChars="200"/>
        <w:rPr>
          <w:rStyle w:val="20"/>
          <w:rFonts w:cs="Times New Roman" w:asciiTheme="minorEastAsia" w:hAnsiTheme="minorEastAsia"/>
          <w:color w:val="auto"/>
          <w:sz w:val="24"/>
          <w:szCs w:val="24"/>
          <w:highlight w:val="none"/>
          <w:u w:val="none"/>
        </w:rPr>
      </w:pPr>
    </w:p>
    <w:p>
      <w:pPr>
        <w:rPr>
          <w:rStyle w:val="20"/>
          <w:rFonts w:cs="Times New Roman" w:asciiTheme="minorEastAsia" w:hAnsiTheme="minorEastAsia"/>
          <w:color w:val="auto"/>
          <w:sz w:val="24"/>
          <w:szCs w:val="24"/>
          <w:highlight w:val="none"/>
          <w:u w:val="none"/>
        </w:rPr>
      </w:pPr>
      <w:r>
        <w:rPr>
          <w:rStyle w:val="20"/>
          <w:rFonts w:cs="Times New Roman" w:asciiTheme="minorEastAsia" w:hAnsiTheme="minorEastAsia"/>
          <w:color w:val="auto"/>
          <w:sz w:val="24"/>
          <w:szCs w:val="24"/>
          <w:highlight w:val="none"/>
          <w:u w:val="none"/>
        </w:rPr>
        <w:br w:type="page"/>
      </w: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jc w:val="center"/>
        <w:rPr>
          <w:rStyle w:val="20"/>
          <w:rFonts w:cs="Times New Roman" w:asciiTheme="minorEastAsia" w:hAnsiTheme="minorEastAsia"/>
          <w:color w:val="000000" w:themeColor="text1"/>
          <w:sz w:val="32"/>
          <w:szCs w:val="28"/>
          <w:highlight w:val="none"/>
          <w:u w:val="none"/>
          <w14:textFill>
            <w14:solidFill>
              <w14:schemeClr w14:val="tx1"/>
            </w14:solidFill>
          </w14:textFill>
        </w:rPr>
      </w:pPr>
      <w:r>
        <w:rPr>
          <w:rStyle w:val="20"/>
          <w:rFonts w:hint="eastAsia" w:cs="Times New Roman" w:asciiTheme="minorEastAsia" w:hAnsiTheme="minorEastAsia"/>
          <w:color w:val="000000" w:themeColor="text1"/>
          <w:sz w:val="32"/>
          <w:szCs w:val="28"/>
          <w:highlight w:val="none"/>
          <w:u w:val="none"/>
          <w14:textFill>
            <w14:solidFill>
              <w14:schemeClr w14:val="tx1"/>
            </w14:solidFill>
          </w14:textFill>
        </w:rPr>
        <w:t>深圳市</w:t>
      </w:r>
      <w:r>
        <w:rPr>
          <w:rStyle w:val="20"/>
          <w:rFonts w:hint="eastAsia" w:cs="Times New Roman" w:asciiTheme="minorEastAsia" w:hAnsiTheme="minorEastAsia"/>
          <w:color w:val="000000" w:themeColor="text1"/>
          <w:sz w:val="32"/>
          <w:szCs w:val="28"/>
          <w:highlight w:val="none"/>
          <w:u w:val="none"/>
          <w:lang w:eastAsia="zh-CN"/>
          <w14:textFill>
            <w14:solidFill>
              <w14:schemeClr w14:val="tx1"/>
            </w14:solidFill>
          </w14:textFill>
        </w:rPr>
        <w:t>建筑废弃物</w:t>
      </w:r>
      <w:r>
        <w:rPr>
          <w:rStyle w:val="20"/>
          <w:rFonts w:hint="eastAsia" w:cs="Times New Roman" w:asciiTheme="minorEastAsia" w:hAnsiTheme="minorEastAsia"/>
          <w:color w:val="000000" w:themeColor="text1"/>
          <w:sz w:val="32"/>
          <w:szCs w:val="28"/>
          <w:highlight w:val="none"/>
          <w:u w:val="none"/>
          <w14:textFill>
            <w14:solidFill>
              <w14:schemeClr w14:val="tx1"/>
            </w14:solidFill>
          </w14:textFill>
        </w:rPr>
        <w:t>减排与综合利用验收规范</w:t>
      </w:r>
    </w:p>
    <w:p>
      <w:pPr>
        <w:spacing w:line="360" w:lineRule="auto"/>
        <w:jc w:val="center"/>
        <w:rPr>
          <w:rStyle w:val="20"/>
          <w:rFonts w:cs="Times New Roman" w:asciiTheme="minorEastAsia" w:hAnsiTheme="minorEastAsia"/>
          <w:color w:val="000000" w:themeColor="text1"/>
          <w:sz w:val="28"/>
          <w:szCs w:val="28"/>
          <w:highlight w:val="none"/>
          <w:u w:val="none"/>
          <w14:textFill>
            <w14:solidFill>
              <w14:schemeClr w14:val="tx1"/>
            </w14:solidFill>
          </w14:textFill>
        </w:rPr>
      </w:pPr>
      <w:r>
        <w:rPr>
          <w:rStyle w:val="20"/>
          <w:rFonts w:hint="eastAsia" w:cs="Times New Roman" w:asciiTheme="minorEastAsia" w:hAnsiTheme="minorEastAsia"/>
          <w:color w:val="000000" w:themeColor="text1"/>
          <w:sz w:val="32"/>
          <w:szCs w:val="28"/>
          <w:highlight w:val="none"/>
          <w:u w:val="none"/>
          <w14:textFill>
            <w14:solidFill>
              <w14:schemeClr w14:val="tx1"/>
            </w14:solidFill>
          </w14:textFill>
        </w:rPr>
        <w:t>条文说明</w:t>
      </w: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ind w:firstLine="980" w:firstLineChars="350"/>
        <w:rPr>
          <w:rStyle w:val="20"/>
          <w:rFonts w:cs="Times New Roman" w:asciiTheme="minorEastAsia" w:hAnsiTheme="minorEastAsia"/>
          <w:color w:val="000000" w:themeColor="text1"/>
          <w:sz w:val="28"/>
          <w:szCs w:val="28"/>
          <w:highlight w:val="none"/>
          <w:u w:val="none"/>
          <w14:textFill>
            <w14:solidFill>
              <w14:schemeClr w14:val="tx1"/>
            </w14:solidFill>
          </w14:textFill>
        </w:rPr>
      </w:pPr>
      <w:r>
        <w:rPr>
          <w:rStyle w:val="20"/>
          <w:rFonts w:hint="eastAsia" w:cs="Times New Roman" w:asciiTheme="minorEastAsia" w:hAnsiTheme="minorEastAsia"/>
          <w:color w:val="000000" w:themeColor="text1"/>
          <w:sz w:val="28"/>
          <w:szCs w:val="28"/>
          <w:highlight w:val="none"/>
          <w:u w:val="none"/>
          <w14:textFill>
            <w14:solidFill>
              <w14:schemeClr w14:val="tx1"/>
            </w14:solidFill>
          </w14:textFill>
        </w:rPr>
        <w:t xml:space="preserve">   </w:t>
      </w:r>
    </w:p>
    <w:p>
      <w:pPr>
        <w:spacing w:line="360" w:lineRule="auto"/>
        <w:ind w:firstLine="980" w:firstLineChars="350"/>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ind w:firstLine="980" w:firstLineChars="350"/>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ind w:firstLine="980" w:firstLineChars="350"/>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ind w:firstLine="980" w:firstLineChars="350"/>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ind w:firstLine="980" w:firstLineChars="350"/>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ind w:firstLine="980" w:firstLineChars="350"/>
        <w:rPr>
          <w:rStyle w:val="20"/>
          <w:rFonts w:cs="Times New Roman" w:asciiTheme="minorEastAsia" w:hAnsiTheme="minorEastAsia"/>
          <w:color w:val="000000" w:themeColor="text1"/>
          <w:sz w:val="28"/>
          <w:szCs w:val="28"/>
          <w:highlight w:val="none"/>
          <w:u w:val="none"/>
          <w14:textFill>
            <w14:solidFill>
              <w14:schemeClr w14:val="tx1"/>
            </w14:solidFill>
          </w14:textFill>
        </w:rPr>
      </w:pPr>
    </w:p>
    <w:p>
      <w:pPr>
        <w:spacing w:line="360" w:lineRule="auto"/>
        <w:ind w:firstLine="980" w:firstLineChars="350"/>
        <w:rPr>
          <w:rStyle w:val="20"/>
          <w:rFonts w:cs="Times New Roman" w:asciiTheme="minorEastAsia" w:hAnsiTheme="minorEastAsia"/>
          <w:bCs/>
          <w:color w:val="000000" w:themeColor="text1"/>
          <w:kern w:val="44"/>
          <w:sz w:val="28"/>
          <w:szCs w:val="28"/>
          <w:highlight w:val="none"/>
          <w:u w:val="none"/>
          <w14:textFill>
            <w14:solidFill>
              <w14:schemeClr w14:val="tx1"/>
            </w14:solidFill>
          </w14:textFill>
        </w:rPr>
      </w:pPr>
    </w:p>
    <w:p>
      <w:pPr>
        <w:spacing w:line="360" w:lineRule="auto"/>
        <w:rPr>
          <w:rStyle w:val="20"/>
          <w:rFonts w:cs="Times New Roman" w:asciiTheme="minorEastAsia" w:hAnsiTheme="minorEastAsia"/>
          <w:b/>
          <w:color w:val="auto"/>
          <w:sz w:val="28"/>
          <w:szCs w:val="28"/>
          <w:highlight w:val="none"/>
          <w:u w:val="none"/>
        </w:rPr>
      </w:pPr>
    </w:p>
    <w:p>
      <w:pPr>
        <w:pStyle w:val="2"/>
        <w:spacing w:line="360" w:lineRule="auto"/>
        <w:jc w:val="center"/>
        <w:rPr>
          <w:rStyle w:val="20"/>
          <w:rFonts w:cs="Times New Roman" w:asciiTheme="minorEastAsia" w:hAnsiTheme="minorEastAsia"/>
          <w:b w:val="0"/>
          <w:bCs w:val="0"/>
          <w:color w:val="auto"/>
          <w:kern w:val="2"/>
          <w:sz w:val="28"/>
          <w:szCs w:val="28"/>
          <w:highlight w:val="none"/>
          <w:u w:val="none"/>
        </w:rPr>
      </w:pPr>
      <w:bookmarkStart w:id="52" w:name="_Toc522875881"/>
      <w:bookmarkStart w:id="53" w:name="_Toc523501009"/>
      <w:bookmarkStart w:id="54" w:name="_Toc523501232"/>
      <w:bookmarkStart w:id="55" w:name="_Toc9341"/>
      <w:r>
        <w:rPr>
          <w:rStyle w:val="20"/>
          <w:rFonts w:hint="eastAsia" w:cs="Times New Roman" w:asciiTheme="minorEastAsia" w:hAnsiTheme="minorEastAsia"/>
          <w:color w:val="auto"/>
          <w:sz w:val="28"/>
          <w:szCs w:val="28"/>
          <w:highlight w:val="none"/>
          <w:u w:val="none"/>
        </w:rPr>
        <w:t>1  总 则</w:t>
      </w:r>
      <w:bookmarkEnd w:id="52"/>
      <w:bookmarkEnd w:id="53"/>
      <w:bookmarkEnd w:id="54"/>
      <w:bookmarkEnd w:id="55"/>
    </w:p>
    <w:p>
      <w:pPr>
        <w:pStyle w:val="42"/>
        <w:spacing w:line="360" w:lineRule="auto"/>
        <w:jc w:val="both"/>
        <w:rPr>
          <w:rStyle w:val="20"/>
          <w:rFonts w:asciiTheme="minorEastAsia" w:hAnsiTheme="minorEastAsia"/>
          <w:color w:val="000000" w:themeColor="text1"/>
          <w:highlight w:val="none"/>
          <w:u w:val="none"/>
          <w14:textFill>
            <w14:solidFill>
              <w14:schemeClr w14:val="tx1"/>
            </w14:solidFill>
          </w14:textFill>
        </w:rPr>
      </w:pPr>
      <w:r>
        <w:rPr>
          <w:rStyle w:val="20"/>
          <w:rFonts w:asciiTheme="minorEastAsia" w:hAnsiTheme="minorEastAsia"/>
          <w:color w:val="000000" w:themeColor="text1"/>
          <w:highlight w:val="none"/>
          <w:u w:val="none"/>
          <w14:textFill>
            <w14:solidFill>
              <w14:schemeClr w14:val="tx1"/>
            </w14:solidFill>
          </w14:textFill>
        </w:rPr>
        <w:t>1.0.1</w:t>
      </w:r>
      <w:r>
        <w:rPr>
          <w:rStyle w:val="20"/>
          <w:rFonts w:hint="eastAsia" w:asciiTheme="minorEastAsia" w:hAnsiTheme="minorEastAsia"/>
          <w:color w:val="000000" w:themeColor="text1"/>
          <w:highlight w:val="none"/>
          <w:u w:val="none"/>
          <w14:textFill>
            <w14:solidFill>
              <w14:schemeClr w14:val="tx1"/>
            </w14:solidFill>
          </w14:textFill>
        </w:rPr>
        <w:t xml:space="preserve">  随着我市建设的发展，建设工程中产生的建筑废弃物也日益增多，过去这些建筑废弃物大多采用堆填方式处置，少数用来制造再生建材，近几年来上述建筑废弃物呈爆发式增长，弃土受纳场库容量超限绝大部分已关闭，而建筑废弃物再生利用行业消化处置能力有限，根本无法消化这些巨量的资源，根据近两年统计表明：我市全部建筑废弃物再生利用量仅占全年排放量的1%左右，要从根本上解决我市建筑废弃物问题，必须将减排与综合利用的措施落实到城市建设的各个领域，并且要先从设计入手，包括城市规划、区域规划、建筑设计、市政设计、水务设计以及景观环境设计等。目前，我市在建筑废弃物减排与综合利用方面已经开始一系列的研究，《深圳市建筑废弃物减排与综合利用设计规范》的编制工作也在同步开展，而目前使用《建筑工程施工质量验收统一标准》及《建筑节能工程施工质量验收规范》等相关规范均未包含关于建筑废弃物减排与综合利用方面的内容。一旦实施了《深圳市建筑废弃物减排与综合利用设计规范》，对建筑废弃物减排与综合利用方面的验收标准就存在缺失。因此，对验收标准的研究也应该与相关研究和设计规范的编制同步进行。本规范根据《深圳市建筑废弃物减排与利用条例》以及相关法律、法规、规章，结合本市实际制定。</w:t>
      </w:r>
    </w:p>
    <w:p>
      <w:pPr>
        <w:pStyle w:val="42"/>
        <w:spacing w:line="360" w:lineRule="auto"/>
        <w:jc w:val="both"/>
        <w:rPr>
          <w:rStyle w:val="20"/>
          <w:rFonts w:asciiTheme="minorEastAsia" w:hAnsiTheme="minorEastAsia"/>
          <w:color w:val="000000" w:themeColor="text1"/>
          <w:highlight w:val="none"/>
          <w:u w:val="none"/>
          <w14:textFill>
            <w14:solidFill>
              <w14:schemeClr w14:val="tx1"/>
            </w14:solidFill>
          </w14:textFill>
        </w:rPr>
      </w:pPr>
      <w:r>
        <w:rPr>
          <w:rStyle w:val="20"/>
          <w:rFonts w:hint="eastAsia" w:asciiTheme="minorEastAsia" w:hAnsiTheme="minorEastAsia"/>
          <w:color w:val="000000" w:themeColor="text1"/>
          <w:highlight w:val="none"/>
          <w:u w:val="none"/>
          <w14:textFill>
            <w14:solidFill>
              <w14:schemeClr w14:val="tx1"/>
            </w14:solidFill>
          </w14:textFill>
        </w:rPr>
        <w:t>1.0.2—1.0.4  规定了本规范的使用区域、范围及配套标准。</w:t>
      </w:r>
    </w:p>
    <w:p>
      <w:pPr>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cs="Times New Roman" w:asciiTheme="minorEastAsia" w:hAnsiTheme="minorEastAsia"/>
          <w:b/>
          <w:color w:val="000000" w:themeColor="text1"/>
          <w:sz w:val="24"/>
          <w:szCs w:val="24"/>
          <w:highlight w:val="none"/>
          <w:u w:val="none"/>
          <w14:textFill>
            <w14:solidFill>
              <w14:schemeClr w14:val="tx1"/>
            </w14:solidFill>
          </w14:textFill>
        </w:rPr>
        <w:br w:type="page"/>
      </w:r>
    </w:p>
    <w:p>
      <w:pPr>
        <w:pStyle w:val="2"/>
        <w:spacing w:line="360" w:lineRule="auto"/>
        <w:jc w:val="center"/>
        <w:rPr>
          <w:rStyle w:val="20"/>
          <w:rFonts w:cs="Times New Roman" w:asciiTheme="minorEastAsia" w:hAnsiTheme="minorEastAsia"/>
          <w:b w:val="0"/>
          <w:bCs w:val="0"/>
          <w:color w:val="auto"/>
          <w:kern w:val="2"/>
          <w:sz w:val="28"/>
          <w:szCs w:val="28"/>
          <w:highlight w:val="none"/>
          <w:u w:val="none"/>
        </w:rPr>
      </w:pPr>
      <w:bookmarkStart w:id="56" w:name="_Toc523501010"/>
      <w:bookmarkStart w:id="57" w:name="_Toc523501233"/>
      <w:bookmarkStart w:id="58" w:name="_Toc522875882"/>
      <w:bookmarkStart w:id="59" w:name="_Toc2947"/>
      <w:r>
        <w:rPr>
          <w:rStyle w:val="20"/>
          <w:rFonts w:hint="eastAsia" w:cs="Times New Roman" w:asciiTheme="minorEastAsia" w:hAnsiTheme="minorEastAsia"/>
          <w:color w:val="auto"/>
          <w:sz w:val="28"/>
          <w:szCs w:val="28"/>
          <w:highlight w:val="none"/>
          <w:u w:val="none"/>
        </w:rPr>
        <w:t>2  术  语</w:t>
      </w:r>
      <w:bookmarkEnd w:id="56"/>
      <w:bookmarkEnd w:id="57"/>
      <w:bookmarkEnd w:id="58"/>
      <w:bookmarkEnd w:id="59"/>
    </w:p>
    <w:p>
      <w:pPr>
        <w:autoSpaceDE w:val="0"/>
        <w:autoSpaceDN w:val="0"/>
        <w:adjustRightInd w:val="0"/>
        <w:spacing w:line="360" w:lineRule="auto"/>
        <w:rPr>
          <w:rStyle w:val="20"/>
          <w:rFonts w:asciiTheme="minorEastAsia" w:hAnsiTheme="minorEastAsia"/>
          <w:bCs/>
          <w:color w:val="auto"/>
          <w:sz w:val="24"/>
          <w:szCs w:val="24"/>
          <w:highlight w:val="none"/>
          <w:u w:val="none"/>
        </w:rPr>
      </w:pPr>
      <w:r>
        <w:rPr>
          <w:rStyle w:val="20"/>
          <w:rFonts w:asciiTheme="minorEastAsia" w:hAnsiTheme="minorEastAsia"/>
          <w:bCs/>
          <w:color w:val="auto"/>
          <w:sz w:val="24"/>
          <w:szCs w:val="24"/>
          <w:highlight w:val="none"/>
          <w:u w:val="none"/>
        </w:rPr>
        <w:t>2.0.1</w:t>
      </w:r>
      <w:r>
        <w:rPr>
          <w:rStyle w:val="20"/>
          <w:rFonts w:hint="eastAsia" w:asciiTheme="minorEastAsia" w:hAnsiTheme="minorEastAsia"/>
          <w:bCs/>
          <w:color w:val="auto"/>
          <w:sz w:val="24"/>
          <w:szCs w:val="24"/>
          <w:highlight w:val="none"/>
          <w:u w:val="none"/>
        </w:rPr>
        <w:t xml:space="preserve">—2.0.7 </w:t>
      </w:r>
      <w:r>
        <w:rPr>
          <w:rStyle w:val="20"/>
          <w:rFonts w:asciiTheme="minorEastAsia" w:hAnsiTheme="minorEastAsia"/>
          <w:bCs/>
          <w:color w:val="auto"/>
          <w:sz w:val="24"/>
          <w:szCs w:val="24"/>
          <w:highlight w:val="none"/>
          <w:u w:val="none"/>
        </w:rPr>
        <w:t xml:space="preserve"> </w:t>
      </w:r>
      <w:r>
        <w:rPr>
          <w:rStyle w:val="20"/>
          <w:rFonts w:hint="eastAsia" w:asciiTheme="minorEastAsia" w:hAnsiTheme="minorEastAsia"/>
          <w:bCs/>
          <w:color w:val="auto"/>
          <w:sz w:val="24"/>
          <w:szCs w:val="24"/>
          <w:highlight w:val="none"/>
          <w:u w:val="none"/>
        </w:rPr>
        <w:t>验收工作的专用术语，但多数科研、设计人员并不了解。</w:t>
      </w:r>
    </w:p>
    <w:p>
      <w:pPr>
        <w:spacing w:line="360" w:lineRule="auto"/>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2.0.8 建筑废弃物的定义在各个政策文件和标准中并不统一，主要取决于文件制定者想要管理到多大的范围。本规范的定义是希望将所有需要外运消纳的惰性的物质都包括在内。</w:t>
      </w:r>
    </w:p>
    <w:p>
      <w:pPr>
        <w:spacing w:line="360" w:lineRule="auto"/>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Cs/>
          <w:color w:val="auto"/>
          <w:sz w:val="24"/>
          <w:szCs w:val="24"/>
          <w:highlight w:val="none"/>
          <w:u w:val="none"/>
        </w:rPr>
        <w:t>2.0.9  将再生建材定义为建筑废弃物为原料进行一定处置程序后制成的终端建筑材料，不包括再生骨料和再生填料。</w:t>
      </w:r>
    </w:p>
    <w:p>
      <w:pPr>
        <w:spacing w:line="360" w:lineRule="auto"/>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2.0.10—2.0.16对再生骨料、再生填料及各种具体再生建材的定义。</w:t>
      </w:r>
    </w:p>
    <w:p>
      <w:pPr>
        <w:spacing w:line="360" w:lineRule="auto"/>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 xml:space="preserve">2.0.17 对移动式现场破碎设备的定义。 </w:t>
      </w:r>
    </w:p>
    <w:p>
      <w:pPr>
        <w:spacing w:line="360" w:lineRule="auto"/>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Cs/>
          <w:color w:val="000000" w:themeColor="text1"/>
          <w:sz w:val="24"/>
          <w:szCs w:val="24"/>
          <w:highlight w:val="none"/>
          <w:u w:val="none"/>
          <w14:textFill>
            <w14:solidFill>
              <w14:schemeClr w14:val="tx1"/>
            </w14:solidFill>
          </w14:textFill>
        </w:rPr>
        <w:t>2.0.18—2.0.21对各种沥青混凝土生产技术的定义</w:t>
      </w:r>
      <w:r>
        <w:rPr>
          <w:rStyle w:val="20"/>
          <w:rFonts w:cs="Times New Roman" w:asciiTheme="minorEastAsia" w:hAnsiTheme="minorEastAsia"/>
          <w:bCs/>
          <w:color w:val="000000" w:themeColor="text1"/>
          <w:sz w:val="24"/>
          <w:szCs w:val="24"/>
          <w:highlight w:val="none"/>
          <w:u w:val="none"/>
          <w14:textFill>
            <w14:solidFill>
              <w14:schemeClr w14:val="tx1"/>
            </w14:solidFill>
          </w14:textFill>
        </w:rPr>
        <w:t>。</w:t>
      </w:r>
    </w:p>
    <w:p>
      <w:pPr>
        <w:rPr>
          <w:rStyle w:val="20"/>
          <w:rFonts w:cs="Times New Roman" w:asciiTheme="minorEastAsia" w:hAnsiTheme="minorEastAsia"/>
          <w:bCs/>
          <w:color w:val="000000" w:themeColor="text1"/>
          <w:sz w:val="24"/>
          <w:szCs w:val="24"/>
          <w:highlight w:val="none"/>
          <w:u w:val="none"/>
          <w14:textFill>
            <w14:solidFill>
              <w14:schemeClr w14:val="tx1"/>
            </w14:solidFill>
          </w14:textFill>
        </w:rPr>
      </w:pPr>
      <w:r>
        <w:rPr>
          <w:rStyle w:val="20"/>
          <w:rFonts w:cs="Times New Roman" w:asciiTheme="minorEastAsia" w:hAnsiTheme="minorEastAsia"/>
          <w:bCs/>
          <w:color w:val="000000" w:themeColor="text1"/>
          <w:sz w:val="24"/>
          <w:szCs w:val="24"/>
          <w:highlight w:val="none"/>
          <w:u w:val="none"/>
          <w14:textFill>
            <w14:solidFill>
              <w14:schemeClr w14:val="tx1"/>
            </w14:solidFill>
          </w14:textFill>
        </w:rPr>
        <w:br w:type="page"/>
      </w:r>
    </w:p>
    <w:p>
      <w:pPr>
        <w:pStyle w:val="2"/>
        <w:spacing w:line="360" w:lineRule="auto"/>
        <w:jc w:val="center"/>
        <w:rPr>
          <w:rStyle w:val="20"/>
          <w:rFonts w:cs="Times New Roman" w:asciiTheme="minorEastAsia" w:hAnsiTheme="minorEastAsia"/>
          <w:b w:val="0"/>
          <w:bCs w:val="0"/>
          <w:color w:val="auto"/>
          <w:kern w:val="2"/>
          <w:sz w:val="28"/>
          <w:szCs w:val="28"/>
          <w:highlight w:val="none"/>
          <w:u w:val="none"/>
        </w:rPr>
      </w:pPr>
      <w:bookmarkStart w:id="60" w:name="_Toc523501234"/>
      <w:bookmarkStart w:id="61" w:name="_Toc523501011"/>
      <w:bookmarkStart w:id="62" w:name="_Toc522875883"/>
      <w:bookmarkStart w:id="63" w:name="_Toc20979"/>
      <w:r>
        <w:rPr>
          <w:rStyle w:val="20"/>
          <w:rFonts w:hint="eastAsia" w:cs="Times New Roman" w:asciiTheme="minorEastAsia" w:hAnsiTheme="minorEastAsia"/>
          <w:color w:val="auto"/>
          <w:sz w:val="28"/>
          <w:szCs w:val="28"/>
          <w:highlight w:val="none"/>
          <w:u w:val="none"/>
        </w:rPr>
        <w:t>3  基本规定</w:t>
      </w:r>
      <w:bookmarkEnd w:id="60"/>
      <w:bookmarkEnd w:id="61"/>
      <w:bookmarkEnd w:id="62"/>
      <w:bookmarkEnd w:id="63"/>
    </w:p>
    <w:p>
      <w:pPr>
        <w:pStyle w:val="3"/>
        <w:spacing w:line="360" w:lineRule="auto"/>
        <w:jc w:val="center"/>
        <w:rPr>
          <w:sz w:val="28"/>
          <w:szCs w:val="28"/>
          <w:highlight w:val="none"/>
        </w:rPr>
      </w:pPr>
      <w:bookmarkStart w:id="64" w:name="_Toc523501235"/>
      <w:bookmarkStart w:id="65" w:name="_Toc522875884"/>
      <w:bookmarkStart w:id="66" w:name="_Toc523501012"/>
      <w:bookmarkStart w:id="67" w:name="_Toc29901"/>
      <w:r>
        <w:rPr>
          <w:rFonts w:hint="eastAsia"/>
          <w:sz w:val="28"/>
          <w:szCs w:val="28"/>
          <w:highlight w:val="none"/>
        </w:rPr>
        <w:t>3.1  对设计的要求</w:t>
      </w:r>
      <w:bookmarkEnd w:id="64"/>
      <w:bookmarkEnd w:id="65"/>
      <w:bookmarkEnd w:id="66"/>
      <w:bookmarkEnd w:id="67"/>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3.1.1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强调建筑、市政、交通及水利工程设计中需遵循下列建筑废弃物减排及综合利用原则。减少排放，保护环境是目的。综合利用也是为了保护环境。根据已经发现的少数非烧结余土砖的缺点，提出了</w:t>
      </w:r>
      <w:r>
        <w:rPr>
          <w:rStyle w:val="20"/>
          <w:rFonts w:hint="eastAsia" w:ascii="宋体" w:hAnsi="宋体"/>
          <w:b w:val="0"/>
          <w:bCs w:val="0"/>
          <w:color w:val="000000"/>
          <w:sz w:val="24"/>
          <w:szCs w:val="24"/>
          <w:highlight w:val="none"/>
          <w:u w:val="none"/>
        </w:rPr>
        <w:t>重点指标是使用条件下的耐久性，并要不断发现新问题，提出新指标。</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3.1.2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对设计单位的设计深度提出要求。</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3.1.3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对于再生建材制品在建设工程中使用，要求设计单位考核使用范围的科学合理性、用量及减排效果。</w:t>
      </w:r>
    </w:p>
    <w:p>
      <w:pPr>
        <w:pStyle w:val="3"/>
        <w:spacing w:line="360" w:lineRule="auto"/>
        <w:jc w:val="center"/>
        <w:rPr>
          <w:sz w:val="28"/>
          <w:szCs w:val="28"/>
          <w:highlight w:val="none"/>
        </w:rPr>
      </w:pPr>
      <w:bookmarkStart w:id="68" w:name="_Toc523501236"/>
      <w:bookmarkStart w:id="69" w:name="_Toc522875885"/>
      <w:bookmarkStart w:id="70" w:name="_Toc523501013"/>
      <w:bookmarkStart w:id="71" w:name="_Toc12213"/>
      <w:r>
        <w:rPr>
          <w:rFonts w:hint="eastAsia"/>
          <w:sz w:val="28"/>
          <w:szCs w:val="28"/>
          <w:highlight w:val="none"/>
        </w:rPr>
        <w:t>3.2  对施工的要求</w:t>
      </w:r>
      <w:bookmarkEnd w:id="68"/>
      <w:bookmarkEnd w:id="69"/>
      <w:bookmarkEnd w:id="70"/>
      <w:bookmarkEnd w:id="71"/>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3.2.1 要求建设</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工程开工前，施工单位对建筑废弃物回收应有相应的处理技术预案、回收管理体系和质量检验制度，</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并编制建筑物废弃物循环、再生利用实施方案，有利于增强施工单位减排与综合利用的观念。</w:t>
      </w:r>
    </w:p>
    <w:p>
      <w:pPr>
        <w:pStyle w:val="4"/>
        <w:spacing w:line="360" w:lineRule="auto"/>
        <w:rPr>
          <w:rFonts w:cs="Times New Roman" w:asciiTheme="minorEastAsia" w:hAnsiTheme="minorEastAsia"/>
          <w:b w:val="0"/>
          <w:color w:val="000000" w:themeColor="text1"/>
          <w:sz w:val="24"/>
          <w:szCs w:val="24"/>
          <w:highlight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3.2.2 要求</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施工单位对建筑废弃物回收应有相应的</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记录，有利于对其参与减排与综合利用的成绩给与肯定。</w:t>
      </w:r>
    </w:p>
    <w:p>
      <w:pPr>
        <w:spacing w:line="360" w:lineRule="auto"/>
        <w:ind w:firstLine="480" w:firstLineChars="200"/>
        <w:rPr>
          <w:rStyle w:val="20"/>
          <w:rFonts w:ascii="宋体" w:hAnsi="宋体"/>
          <w:bCs/>
          <w:color w:val="000000"/>
          <w:sz w:val="24"/>
          <w:szCs w:val="24"/>
          <w:highlight w:val="none"/>
          <w:u w:val="none"/>
        </w:rPr>
      </w:pPr>
    </w:p>
    <w:p>
      <w:pPr>
        <w:pStyle w:val="3"/>
        <w:spacing w:line="360" w:lineRule="auto"/>
        <w:jc w:val="center"/>
        <w:rPr>
          <w:rStyle w:val="20"/>
          <w:color w:val="auto"/>
          <w:sz w:val="28"/>
          <w:szCs w:val="28"/>
          <w:highlight w:val="none"/>
          <w:u w:val="none"/>
        </w:rPr>
      </w:pPr>
      <w:bookmarkStart w:id="72" w:name="_Toc522875886"/>
      <w:bookmarkStart w:id="73" w:name="_Toc523501237"/>
      <w:bookmarkStart w:id="74" w:name="_Toc523501014"/>
      <w:bookmarkStart w:id="75" w:name="_Toc17099"/>
      <w:r>
        <w:rPr>
          <w:rFonts w:hint="eastAsia"/>
          <w:sz w:val="28"/>
          <w:szCs w:val="28"/>
          <w:highlight w:val="none"/>
        </w:rPr>
        <w:t>3.3  验收资料及程序</w:t>
      </w:r>
      <w:bookmarkEnd w:id="72"/>
      <w:bookmarkEnd w:id="73"/>
      <w:bookmarkEnd w:id="74"/>
      <w:bookmarkEnd w:id="75"/>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建设工程验收时应以相关文件和记录为依据。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明确验收程序。</w:t>
      </w:r>
    </w:p>
    <w:p>
      <w:pPr>
        <w:pStyle w:val="2"/>
        <w:spacing w:line="360" w:lineRule="auto"/>
        <w:jc w:val="center"/>
        <w:rPr>
          <w:rStyle w:val="20"/>
          <w:rFonts w:eastAsia="宋体" w:cs="Times New Roman" w:asciiTheme="minorEastAsia" w:hAnsiTheme="minorEastAsia"/>
          <w:b w:val="0"/>
          <w:bCs w:val="0"/>
          <w:color w:val="auto"/>
          <w:kern w:val="0"/>
          <w:sz w:val="28"/>
          <w:szCs w:val="28"/>
          <w:highlight w:val="none"/>
          <w:u w:val="none"/>
        </w:rPr>
      </w:pPr>
      <w:bookmarkStart w:id="76" w:name="_Toc522875887"/>
      <w:bookmarkStart w:id="77" w:name="_Toc523501015"/>
      <w:bookmarkStart w:id="78" w:name="_Toc523501238"/>
      <w:bookmarkStart w:id="79" w:name="_Toc29580"/>
      <w:r>
        <w:rPr>
          <w:rStyle w:val="20"/>
          <w:rFonts w:hint="eastAsia" w:cs="Times New Roman" w:asciiTheme="minorEastAsia" w:hAnsiTheme="minorEastAsia"/>
          <w:color w:val="auto"/>
          <w:sz w:val="28"/>
          <w:szCs w:val="28"/>
          <w:highlight w:val="none"/>
          <w:u w:val="none"/>
        </w:rPr>
        <w:t>4  建筑工程</w:t>
      </w:r>
      <w:bookmarkEnd w:id="76"/>
      <w:bookmarkEnd w:id="77"/>
      <w:bookmarkEnd w:id="78"/>
      <w:bookmarkEnd w:id="79"/>
    </w:p>
    <w:p>
      <w:pPr>
        <w:pStyle w:val="3"/>
        <w:spacing w:line="360" w:lineRule="auto"/>
        <w:jc w:val="center"/>
        <w:rPr>
          <w:color w:val="auto"/>
          <w:sz w:val="28"/>
          <w:szCs w:val="28"/>
          <w:highlight w:val="none"/>
        </w:rPr>
      </w:pPr>
      <w:bookmarkStart w:id="80" w:name="_Toc523501016"/>
      <w:bookmarkStart w:id="81" w:name="_Toc523501239"/>
      <w:bookmarkStart w:id="82" w:name="_Toc522875888"/>
      <w:bookmarkStart w:id="83" w:name="_Toc17133"/>
      <w:r>
        <w:rPr>
          <w:rFonts w:hint="eastAsia"/>
          <w:color w:val="auto"/>
          <w:sz w:val="28"/>
          <w:szCs w:val="28"/>
          <w:highlight w:val="none"/>
        </w:rPr>
        <w:t>4.1  一般规定</w:t>
      </w:r>
      <w:bookmarkEnd w:id="80"/>
      <w:bookmarkEnd w:id="81"/>
      <w:bookmarkEnd w:id="82"/>
      <w:bookmarkEnd w:id="83"/>
    </w:p>
    <w:p>
      <w:pPr>
        <w:pStyle w:val="4"/>
        <w:spacing w:line="360" w:lineRule="auto"/>
        <w:rPr>
          <w:rStyle w:val="20"/>
          <w:rFonts w:cs="Times New Roman" w:asciiTheme="minorEastAsia" w:hAnsiTheme="minorEastAsia"/>
          <w:b w:val="0"/>
          <w:bCs w:val="0"/>
          <w:color w:val="auto"/>
          <w:sz w:val="24"/>
          <w:szCs w:val="24"/>
          <w:highlight w:val="none"/>
          <w:u w:val="none"/>
        </w:rPr>
      </w:pPr>
      <w:r>
        <w:rPr>
          <w:rStyle w:val="20"/>
          <w:rFonts w:cs="Times New Roman" w:asciiTheme="minorEastAsia" w:hAnsiTheme="minorEastAsia"/>
          <w:b w:val="0"/>
          <w:color w:val="auto"/>
          <w:sz w:val="24"/>
          <w:szCs w:val="24"/>
          <w:highlight w:val="none"/>
          <w:u w:val="none"/>
        </w:rPr>
        <w:t>4.1.1</w:t>
      </w:r>
      <w:r>
        <w:rPr>
          <w:rStyle w:val="20"/>
          <w:rFonts w:hint="eastAsia" w:cs="Times New Roman" w:asciiTheme="minorEastAsia" w:hAnsiTheme="minorEastAsia"/>
          <w:b w:val="0"/>
          <w:color w:val="auto"/>
          <w:sz w:val="24"/>
          <w:szCs w:val="24"/>
          <w:highlight w:val="none"/>
          <w:u w:val="none"/>
        </w:rPr>
        <w:t xml:space="preserve"> 规定了施工质量应满足现行国家标准《建筑工程施工质量验收统一标准》</w:t>
      </w:r>
      <w:r>
        <w:rPr>
          <w:rStyle w:val="20"/>
          <w:rFonts w:cs="Times New Roman" w:asciiTheme="minorEastAsia" w:hAnsiTheme="minorEastAsia"/>
          <w:b w:val="0"/>
          <w:color w:val="auto"/>
          <w:sz w:val="24"/>
          <w:szCs w:val="24"/>
          <w:highlight w:val="none"/>
          <w:u w:val="none"/>
        </w:rPr>
        <w:t>GB50300</w:t>
      </w:r>
      <w:r>
        <w:rPr>
          <w:rStyle w:val="20"/>
          <w:rFonts w:hint="eastAsia" w:cs="Times New Roman" w:asciiTheme="minorEastAsia" w:hAnsiTheme="minorEastAsia"/>
          <w:b w:val="0"/>
          <w:color w:val="auto"/>
          <w:sz w:val="24"/>
          <w:szCs w:val="24"/>
          <w:highlight w:val="none"/>
          <w:u w:val="none"/>
        </w:rPr>
        <w:t>及相关分部、分项工程验收规范的要求，实际上就是说施工质量验收方法已经成熟，本规范不对施工质量验收提出新的要求</w:t>
      </w:r>
      <w:r>
        <w:rPr>
          <w:rStyle w:val="20"/>
          <w:rFonts w:cs="Times New Roman" w:asciiTheme="minorEastAsia" w:hAnsiTheme="minorEastAsia"/>
          <w:b w:val="0"/>
          <w:color w:val="auto"/>
          <w:sz w:val="24"/>
          <w:szCs w:val="24"/>
          <w:highlight w:val="none"/>
          <w:u w:val="none"/>
        </w:rPr>
        <w:t>。</w:t>
      </w:r>
    </w:p>
    <w:p>
      <w:pPr>
        <w:pStyle w:val="4"/>
        <w:spacing w:line="360" w:lineRule="auto"/>
        <w:rPr>
          <w:rStyle w:val="20"/>
          <w:rFonts w:cs="Times New Roman" w:asciiTheme="minorEastAsia" w:hAnsiTheme="minorEastAsia"/>
          <w:b w:val="0"/>
          <w:bCs w:val="0"/>
          <w:color w:val="auto"/>
          <w:sz w:val="24"/>
          <w:szCs w:val="24"/>
          <w:highlight w:val="none"/>
          <w:u w:val="none"/>
        </w:rPr>
      </w:pPr>
      <w:r>
        <w:rPr>
          <w:rStyle w:val="20"/>
          <w:rFonts w:cs="Times New Roman" w:asciiTheme="minorEastAsia" w:hAnsiTheme="minorEastAsia"/>
          <w:b w:val="0"/>
          <w:color w:val="auto"/>
          <w:sz w:val="24"/>
          <w:szCs w:val="24"/>
          <w:highlight w:val="none"/>
          <w:u w:val="none"/>
        </w:rPr>
        <w:t>4.1.2</w:t>
      </w:r>
      <w:r>
        <w:rPr>
          <w:rStyle w:val="20"/>
          <w:rFonts w:hint="eastAsia" w:cs="Times New Roman" w:asciiTheme="minorEastAsia" w:hAnsiTheme="minorEastAsia"/>
          <w:b w:val="0"/>
          <w:color w:val="auto"/>
          <w:sz w:val="24"/>
          <w:szCs w:val="24"/>
          <w:highlight w:val="none"/>
          <w:u w:val="none"/>
        </w:rPr>
        <w:t xml:space="preserve"> 对于建筑工程的建筑废弃物减排与综合利用验收应与对应的分项工程质量验收工作同步进行，并按上述统一标准第</w:t>
      </w:r>
      <w:r>
        <w:rPr>
          <w:rStyle w:val="20"/>
          <w:rFonts w:cs="Times New Roman" w:asciiTheme="minorEastAsia" w:hAnsiTheme="minorEastAsia"/>
          <w:b w:val="0"/>
          <w:color w:val="auto"/>
          <w:sz w:val="24"/>
          <w:szCs w:val="24"/>
          <w:highlight w:val="none"/>
          <w:u w:val="none"/>
        </w:rPr>
        <w:t>4.0.7条规定制定的分项工程和检验批的划分方案整理验收资料。</w:t>
      </w:r>
      <w:r>
        <w:rPr>
          <w:rStyle w:val="20"/>
          <w:rFonts w:hint="eastAsia" w:cs="Times New Roman" w:asciiTheme="minorEastAsia" w:hAnsiTheme="minorEastAsia"/>
          <w:b w:val="0"/>
          <w:color w:val="auto"/>
          <w:sz w:val="24"/>
          <w:szCs w:val="24"/>
          <w:highlight w:val="none"/>
          <w:u w:val="none"/>
        </w:rPr>
        <w:t>就是说无需增加人力对施工过程中分项工程进行专门验收，但要求工程质量的分项工程验收时要为建筑废弃物减排与综合利用验收准备好资料和证明材料。</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4.1.3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w:t>
      </w:r>
      <w:r>
        <w:rPr>
          <w:rStyle w:val="20"/>
          <w:rFonts w:hint="eastAsia" w:cs="Times New Roman" w:asciiTheme="minorEastAsia" w:hAnsiTheme="minorEastAsia"/>
          <w:b w:val="0"/>
          <w:color w:val="auto"/>
          <w:sz w:val="24"/>
          <w:szCs w:val="24"/>
          <w:highlight w:val="none"/>
          <w:u w:val="none"/>
        </w:rPr>
        <w:t>给出了建筑工程建筑废弃物减排与综合利用验收合格判</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定的判定规则。</w:t>
      </w:r>
    </w:p>
    <w:p>
      <w:pPr>
        <w:pStyle w:val="3"/>
        <w:spacing w:line="360" w:lineRule="auto"/>
        <w:jc w:val="center"/>
        <w:rPr>
          <w:sz w:val="28"/>
          <w:szCs w:val="28"/>
          <w:highlight w:val="none"/>
        </w:rPr>
      </w:pPr>
      <w:bookmarkStart w:id="84" w:name="_Toc522875889"/>
      <w:bookmarkStart w:id="85" w:name="_Toc523501017"/>
      <w:bookmarkStart w:id="86" w:name="_Toc523501240"/>
      <w:bookmarkStart w:id="87" w:name="_Toc4303"/>
      <w:r>
        <w:rPr>
          <w:rFonts w:hint="eastAsia"/>
          <w:sz w:val="28"/>
          <w:szCs w:val="28"/>
          <w:highlight w:val="none"/>
        </w:rPr>
        <w:t>4.2  建筑竖向工程</w:t>
      </w:r>
      <w:bookmarkEnd w:id="84"/>
      <w:bookmarkEnd w:id="85"/>
      <w:bookmarkEnd w:id="86"/>
      <w:bookmarkEnd w:id="87"/>
    </w:p>
    <w:p>
      <w:pPr>
        <w:spacing w:line="360" w:lineRule="auto"/>
        <w:ind w:firstLine="482" w:firstLineChars="200"/>
        <w:jc w:val="center"/>
        <w:rPr>
          <w:rStyle w:val="20"/>
          <w:rFonts w:asciiTheme="majorHAnsi" w:hAnsiTheme="majorHAnsi" w:eastAsiaTheme="majorEastAsia" w:cstheme="minorHAnsi"/>
          <w:b/>
          <w:bCs/>
          <w:color w:val="auto"/>
          <w:sz w:val="24"/>
          <w:szCs w:val="24"/>
          <w:highlight w:val="none"/>
          <w:u w:val="none"/>
        </w:rPr>
      </w:pPr>
      <w:r>
        <w:rPr>
          <w:rStyle w:val="20"/>
          <w:rFonts w:cstheme="minorHAnsi"/>
          <w:b/>
          <w:color w:val="auto"/>
          <w:sz w:val="24"/>
          <w:szCs w:val="24"/>
          <w:highlight w:val="none"/>
          <w:u w:val="none"/>
        </w:rPr>
        <w:t>主控项目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4.2.1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规定了新建工程建设用地及城市更新用地范围在</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20</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万平方米时，应实现场地内土方自平衡。否则不能通过建筑废弃物减排与综合利用验收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w:t>
      </w:r>
    </w:p>
    <w:p>
      <w:pPr>
        <w:spacing w:line="360" w:lineRule="auto"/>
        <w:ind w:firstLine="482" w:firstLineChars="200"/>
        <w:jc w:val="center"/>
        <w:rPr>
          <w:rStyle w:val="20"/>
          <w:rFonts w:cstheme="minorHAnsi"/>
          <w:b/>
          <w:color w:val="auto"/>
          <w:sz w:val="24"/>
          <w:szCs w:val="24"/>
          <w:highlight w:val="none"/>
          <w:u w:val="none"/>
        </w:rPr>
      </w:pPr>
      <w:r>
        <w:rPr>
          <w:rStyle w:val="20"/>
          <w:rFonts w:hint="eastAsia" w:cstheme="minorHAnsi"/>
          <w:b/>
          <w:color w:val="auto"/>
          <w:sz w:val="24"/>
          <w:szCs w:val="24"/>
          <w:highlight w:val="none"/>
          <w:u w:val="none"/>
        </w:rPr>
        <w:t>一般项目</w:t>
      </w:r>
    </w:p>
    <w:p>
      <w:pPr>
        <w:pStyle w:val="4"/>
        <w:spacing w:line="360" w:lineRule="auto"/>
        <w:rPr>
          <w:rStyle w:val="20"/>
          <w:rFonts w:cs="Times New Roman" w:asciiTheme="minorEastAsia" w:hAnsiTheme="minorEastAsia"/>
          <w:b w:val="0"/>
          <w:bCs w:val="0"/>
          <w:color w:val="auto"/>
          <w:sz w:val="24"/>
          <w:szCs w:val="24"/>
          <w:highlight w:val="none"/>
          <w:u w:val="none"/>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2—4.2.5核查所列减排措施是否实施。</w:t>
      </w:r>
    </w:p>
    <w:p>
      <w:pPr>
        <w:pStyle w:val="3"/>
        <w:spacing w:line="360" w:lineRule="auto"/>
        <w:jc w:val="center"/>
        <w:rPr>
          <w:sz w:val="28"/>
          <w:szCs w:val="28"/>
          <w:highlight w:val="none"/>
        </w:rPr>
      </w:pPr>
      <w:bookmarkStart w:id="88" w:name="_Toc523501018"/>
      <w:bookmarkStart w:id="89" w:name="_Toc523501241"/>
      <w:bookmarkStart w:id="90" w:name="_Toc522875890"/>
      <w:bookmarkStart w:id="91" w:name="_Toc4169"/>
      <w:r>
        <w:rPr>
          <w:rFonts w:hint="eastAsia"/>
          <w:sz w:val="28"/>
          <w:szCs w:val="28"/>
          <w:highlight w:val="none"/>
        </w:rPr>
        <w:t>4.3  建筑室外工程</w:t>
      </w:r>
      <w:bookmarkEnd w:id="88"/>
      <w:bookmarkEnd w:id="89"/>
      <w:bookmarkEnd w:id="90"/>
      <w:bookmarkEnd w:id="91"/>
    </w:p>
    <w:p>
      <w:pPr>
        <w:spacing w:line="360" w:lineRule="auto"/>
        <w:ind w:firstLine="482" w:firstLineChars="200"/>
        <w:jc w:val="center"/>
        <w:rPr>
          <w:rStyle w:val="20"/>
          <w:rFonts w:asciiTheme="majorHAnsi" w:hAnsiTheme="majorHAnsi" w:eastAsiaTheme="majorEastAsia" w:cstheme="minorHAnsi"/>
          <w:b/>
          <w:bCs/>
          <w:color w:val="auto"/>
          <w:sz w:val="24"/>
          <w:szCs w:val="24"/>
          <w:highlight w:val="none"/>
          <w:u w:val="none"/>
        </w:rPr>
      </w:pPr>
      <w:r>
        <w:rPr>
          <w:rStyle w:val="20"/>
          <w:rFonts w:hint="eastAsia" w:cstheme="minorHAnsi"/>
          <w:b/>
          <w:color w:val="auto"/>
          <w:sz w:val="24"/>
          <w:szCs w:val="24"/>
          <w:highlight w:val="none"/>
          <w:u w:val="none"/>
        </w:rPr>
        <w:t>主控项目</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1</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此条的目的是通过减少地下车位来实现减排。如未落实减少地下车位的措施，则不能通过建筑废弃物减排与综合利用验收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w:t>
      </w:r>
    </w:p>
    <w:p>
      <w:pPr>
        <w:keepLines/>
        <w:widowControl w:val="0"/>
        <w:spacing w:line="360" w:lineRule="auto"/>
        <w:ind w:firstLine="482" w:firstLineChars="200"/>
        <w:jc w:val="center"/>
        <w:rPr>
          <w:rStyle w:val="20"/>
          <w:rFonts w:cstheme="minorHAnsi"/>
          <w:b/>
          <w:color w:val="auto"/>
          <w:sz w:val="24"/>
          <w:szCs w:val="24"/>
          <w:highlight w:val="none"/>
          <w:u w:val="none"/>
        </w:rPr>
      </w:pPr>
      <w:r>
        <w:rPr>
          <w:rStyle w:val="20"/>
          <w:rFonts w:hint="eastAsia" w:cstheme="minorHAnsi"/>
          <w:b/>
          <w:color w:val="auto"/>
          <w:sz w:val="24"/>
          <w:szCs w:val="24"/>
          <w:highlight w:val="none"/>
          <w:u w:val="none"/>
        </w:rPr>
        <w:t>一般项目</w:t>
      </w:r>
    </w:p>
    <w:p>
      <w:pPr>
        <w:pStyle w:val="4"/>
        <w:keepNext w:val="0"/>
        <w:spacing w:line="360" w:lineRule="auto"/>
        <w:rPr>
          <w:rStyle w:val="20"/>
          <w:rFonts w:cs="Times New Roman" w:asciiTheme="minorEastAsia" w:hAnsiTheme="minorEastAsia"/>
          <w:b w:val="0"/>
          <w:bCs w:val="0"/>
          <w:color w:val="auto"/>
          <w:sz w:val="24"/>
          <w:szCs w:val="24"/>
          <w:highlight w:val="none"/>
          <w:u w:val="none"/>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2—4.3.6</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核查建筑工程室外设施在土地开发时的常用减排措施是否落实到位。按照4.1.3的规定，没有落实的措施不能得分。</w:t>
      </w:r>
    </w:p>
    <w:p>
      <w:pPr>
        <w:pStyle w:val="4"/>
        <w:keepNext w:val="0"/>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7  核查车行道路、人行道、广场、地面停车场、挡土墙、围墙等部位采用建筑废弃物可再生材料的情况。</w:t>
      </w:r>
    </w:p>
    <w:p>
      <w:pPr>
        <w:pStyle w:val="4"/>
        <w:keepNext w:val="0"/>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8核查硬质铺装设计是否采用建筑废弃物可再生材料。</w:t>
      </w:r>
    </w:p>
    <w:p>
      <w:pPr>
        <w:pStyle w:val="4"/>
        <w:keepNext w:val="0"/>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9核查在满足海绵城市设计要求的基础上，是否针对雨水花园、浅草沟、屋顶花园等不同的绿色雨水基础设施合理进行设计，在需求部位上是否使用建筑废弃物再生材料。</w:t>
      </w:r>
    </w:p>
    <w:p>
      <w:pPr>
        <w:pStyle w:val="4"/>
        <w:keepNext w:val="0"/>
        <w:spacing w:line="360" w:lineRule="auto"/>
        <w:rPr>
          <w:rStyle w:val="20"/>
          <w:rFonts w:cs="Times New Roman" w:asciiTheme="minorEastAsia" w:hAnsiTheme="minorEastAsia"/>
          <w:b w:val="0"/>
          <w:bCs w:val="0"/>
          <w:color w:val="auto"/>
          <w:sz w:val="24"/>
          <w:szCs w:val="24"/>
          <w:highlight w:val="none"/>
          <w:u w:val="none"/>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0—4.3.14 核查是否利用了资源共享理念实现减排。</w:t>
      </w:r>
    </w:p>
    <w:p>
      <w:pPr>
        <w:pStyle w:val="4"/>
        <w:keepNext w:val="0"/>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4.1.7核查景观设计是否遵循减量原则，在满足功能、美观等要求的情况下，尽可能减少人工装饰物体量与规模，造型要素尽量简约，无大量装饰性构件。避免景点、构筑物及硬质铺装的过度设计，使园林景观空间与自然更好的融合。充分考虑利用场地现有建筑废弃物，营造生态环保特色景观。</w:t>
      </w:r>
    </w:p>
    <w:p>
      <w:pPr>
        <w:pStyle w:val="4"/>
        <w:keepNext w:val="0"/>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4.3.1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8核查所例举的非承重的景观构筑物、铺装及雨水设施用材是否</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100%</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实现建筑废弃物再生材料的综合利用。</w:t>
      </w:r>
    </w:p>
    <w:p>
      <w:pPr>
        <w:pStyle w:val="3"/>
        <w:spacing w:line="360" w:lineRule="auto"/>
        <w:jc w:val="center"/>
        <w:rPr>
          <w:sz w:val="28"/>
          <w:szCs w:val="28"/>
          <w:highlight w:val="none"/>
        </w:rPr>
      </w:pPr>
      <w:bookmarkStart w:id="92" w:name="_Toc522875891"/>
      <w:bookmarkStart w:id="93" w:name="_Toc523501019"/>
      <w:bookmarkStart w:id="94" w:name="_Toc523501242"/>
      <w:bookmarkStart w:id="95" w:name="_Toc16108"/>
      <w:r>
        <w:rPr>
          <w:rFonts w:hint="eastAsia"/>
          <w:sz w:val="28"/>
          <w:szCs w:val="28"/>
          <w:highlight w:val="none"/>
        </w:rPr>
        <w:t>4.4  地基与基础</w:t>
      </w:r>
      <w:bookmarkEnd w:id="92"/>
      <w:bookmarkEnd w:id="93"/>
      <w:bookmarkEnd w:id="94"/>
      <w:bookmarkEnd w:id="95"/>
    </w:p>
    <w:p>
      <w:pPr>
        <w:spacing w:line="360" w:lineRule="auto"/>
        <w:jc w:val="center"/>
        <w:rPr>
          <w:rStyle w:val="20"/>
          <w:rFonts w:cs="Times New Roman" w:asciiTheme="minorEastAsia" w:hAnsiTheme="minorEastAsia" w:eastAsiaTheme="majorEastAsia"/>
          <w:b/>
          <w:bCs/>
          <w:color w:val="auto"/>
          <w:sz w:val="24"/>
          <w:szCs w:val="24"/>
          <w:highlight w:val="none"/>
          <w:u w:val="none"/>
        </w:rPr>
      </w:pPr>
      <w:r>
        <w:rPr>
          <w:rStyle w:val="20"/>
          <w:rFonts w:hint="eastAsia" w:cs="Times New Roman" w:asciiTheme="minorEastAsia" w:hAnsiTheme="minorEastAsia"/>
          <w:b/>
          <w:color w:val="auto"/>
          <w:sz w:val="24"/>
          <w:szCs w:val="24"/>
          <w:highlight w:val="none"/>
          <w:u w:val="none"/>
        </w:rPr>
        <w:t>主控项目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1—4.4.2  规定了地基与基础分部工程中必须100%采用再生建材的部位。否则该分部工程</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建筑废弃物减排与综合利用验收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不能通过。</w:t>
      </w:r>
    </w:p>
    <w:p>
      <w:pPr>
        <w:spacing w:line="360" w:lineRule="auto"/>
        <w:jc w:val="center"/>
        <w:rPr>
          <w:rStyle w:val="20"/>
          <w:rFonts w:cs="Times New Roman" w:asciiTheme="minorEastAsia" w:hAnsiTheme="minorEastAsia"/>
          <w:bCs/>
          <w:color w:val="auto"/>
          <w:sz w:val="24"/>
          <w:szCs w:val="24"/>
          <w:highlight w:val="none"/>
          <w:u w:val="none"/>
        </w:rPr>
      </w:pPr>
      <w:r>
        <w:rPr>
          <w:rStyle w:val="20"/>
          <w:rFonts w:hint="eastAsia" w:cs="Times New Roman" w:asciiTheme="minorEastAsia" w:hAnsiTheme="minorEastAsia"/>
          <w:b/>
          <w:color w:val="auto"/>
          <w:sz w:val="24"/>
          <w:szCs w:val="24"/>
          <w:highlight w:val="none"/>
          <w:u w:val="none"/>
        </w:rPr>
        <w:t>一般项目</w:t>
      </w:r>
    </w:p>
    <w:p>
      <w:pPr>
        <w:pStyle w:val="4"/>
        <w:spacing w:line="360" w:lineRule="auto"/>
        <w:rPr>
          <w:rStyle w:val="20"/>
          <w:rFonts w:cs="Times New Roman" w:asciiTheme="minorEastAsia" w:hAnsiTheme="minorEastAsia"/>
          <w:bCs w:val="0"/>
          <w:color w:val="auto"/>
          <w:sz w:val="24"/>
          <w:szCs w:val="24"/>
          <w:highlight w:val="none"/>
          <w:u w:val="none"/>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3—4.4.4 指出了地基与基础分部工程中可以减少土方开挖量的部位。</w:t>
      </w:r>
    </w:p>
    <w:p>
      <w:pPr>
        <w:pStyle w:val="4"/>
        <w:spacing w:line="360" w:lineRule="auto"/>
        <w:rPr>
          <w:rStyle w:val="20"/>
          <w:rFonts w:cs="Times New Roman" w:asciiTheme="minorEastAsia" w:hAnsiTheme="minorEastAsia"/>
          <w:bCs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 指出了地基与基础分部工程中可以使用再生建材的部位。</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 指出了地下室基坑四周回填时应采用建筑废弃物回填。</w:t>
      </w:r>
    </w:p>
    <w:p>
      <w:pPr>
        <w:pStyle w:val="4"/>
        <w:spacing w:line="360" w:lineRule="auto"/>
        <w:rPr>
          <w:rFonts w:cs="Times New Roman" w:asciiTheme="minorEastAsia" w:hAnsiTheme="minorEastAsia"/>
          <w:bCs w:val="0"/>
          <w:sz w:val="24"/>
          <w:szCs w:val="24"/>
          <w:highlight w:val="none"/>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7 指出了地下室顶板上的设施应采用再生材料</w:t>
      </w:r>
      <w:r>
        <w:rPr>
          <w:rStyle w:val="20"/>
          <w:rFonts w:hint="eastAsia" w:cs="Times New Roman" w:asciiTheme="minorEastAsia" w:hAnsiTheme="minorEastAsia"/>
          <w:bCs w:val="0"/>
          <w:color w:val="auto"/>
          <w:sz w:val="24"/>
          <w:szCs w:val="24"/>
          <w:highlight w:val="none"/>
          <w:u w:val="none"/>
        </w:rPr>
        <w:t>。</w:t>
      </w:r>
    </w:p>
    <w:p>
      <w:pPr>
        <w:pStyle w:val="3"/>
        <w:spacing w:line="360" w:lineRule="auto"/>
        <w:jc w:val="center"/>
        <w:rPr>
          <w:sz w:val="28"/>
          <w:szCs w:val="28"/>
          <w:highlight w:val="none"/>
        </w:rPr>
      </w:pPr>
      <w:bookmarkStart w:id="96" w:name="_Toc522875892"/>
      <w:bookmarkStart w:id="97" w:name="_Toc523501243"/>
      <w:bookmarkStart w:id="98" w:name="_Toc523501020"/>
      <w:bookmarkStart w:id="99" w:name="_Toc12926"/>
      <w:r>
        <w:rPr>
          <w:rFonts w:hint="eastAsia"/>
          <w:sz w:val="28"/>
          <w:szCs w:val="28"/>
          <w:highlight w:val="none"/>
        </w:rPr>
        <w:t>4.5  主体结构</w:t>
      </w:r>
      <w:bookmarkEnd w:id="96"/>
      <w:bookmarkEnd w:id="97"/>
      <w:bookmarkEnd w:id="98"/>
      <w:bookmarkEnd w:id="99"/>
    </w:p>
    <w:p>
      <w:pPr>
        <w:spacing w:line="360" w:lineRule="auto"/>
        <w:ind w:firstLine="482" w:firstLineChars="200"/>
        <w:jc w:val="center"/>
        <w:rPr>
          <w:rStyle w:val="20"/>
          <w:rFonts w:asciiTheme="majorHAnsi" w:hAnsiTheme="majorHAnsi" w:eastAsiaTheme="majorEastAsia" w:cstheme="minorHAnsi"/>
          <w:b/>
          <w:bCs/>
          <w:color w:val="auto"/>
          <w:sz w:val="24"/>
          <w:szCs w:val="24"/>
          <w:highlight w:val="none"/>
          <w:u w:val="none"/>
        </w:rPr>
      </w:pPr>
      <w:r>
        <w:rPr>
          <w:rStyle w:val="20"/>
          <w:rFonts w:hint="eastAsia" w:cstheme="minorHAnsi"/>
          <w:b/>
          <w:color w:val="auto"/>
          <w:sz w:val="24"/>
          <w:szCs w:val="24"/>
          <w:highlight w:val="none"/>
          <w:u w:val="none"/>
        </w:rPr>
        <w:t>主控项目</w:t>
      </w:r>
    </w:p>
    <w:p>
      <w:pPr>
        <w:pStyle w:val="4"/>
        <w:spacing w:line="360" w:lineRule="auto"/>
        <w:rPr>
          <w:rFonts w:ascii="Times New Roman" w:hAnsi="Times New Roman"/>
          <w:kern w:val="0"/>
          <w:sz w:val="24"/>
          <w:szCs w:val="24"/>
          <w:highlight w:val="none"/>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4.5.1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在本规范发布之日，我市的再生墙材在节能方面还不能满足设计要求，所以目前该条文还不能影响</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建筑废弃物减排与综合利用验收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。但是已有厂家在引进北方的再生自保温砌块生产线。一旦引进成功，本条就成为必须执行的条文。因此本条规定意在鼓励本市企业生产再生自保温砌块。</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 要求砌筑地下室的底板上的排水沟和集水井采用再生砖砌筑且在底板上回填</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的垫层</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采用</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再生骨料进行回填</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是一定不会影响工程质量的，所以定为主控项目。</w:t>
      </w:r>
    </w:p>
    <w:p>
      <w:pPr>
        <w:spacing w:line="360" w:lineRule="auto"/>
        <w:ind w:firstLine="482" w:firstLineChars="200"/>
        <w:jc w:val="center"/>
        <w:rPr>
          <w:rStyle w:val="20"/>
          <w:rFonts w:ascii="宋体" w:hAnsi="Courier New" w:eastAsia="宋体" w:cstheme="minorHAnsi"/>
          <w:b/>
          <w:color w:val="auto"/>
          <w:sz w:val="24"/>
          <w:szCs w:val="24"/>
          <w:highlight w:val="none"/>
          <w:u w:val="none"/>
        </w:rPr>
      </w:pPr>
      <w:r>
        <w:rPr>
          <w:rStyle w:val="20"/>
          <w:rFonts w:hint="eastAsia" w:cstheme="minorHAnsi"/>
          <w:b/>
          <w:color w:val="auto"/>
          <w:sz w:val="24"/>
          <w:szCs w:val="24"/>
          <w:highlight w:val="none"/>
          <w:u w:val="none"/>
        </w:rPr>
        <w:t>一般项目</w:t>
      </w:r>
    </w:p>
    <w:p>
      <w:pPr>
        <w:pStyle w:val="4"/>
        <w:spacing w:line="360" w:lineRule="auto"/>
        <w:rPr>
          <w:rStyle w:val="20"/>
          <w:rFonts w:cs="Times New Roman" w:asciiTheme="minorEastAsia" w:hAnsiTheme="minorEastAsia"/>
          <w:bCs w:val="0"/>
          <w:color w:val="auto"/>
          <w:sz w:val="24"/>
          <w:szCs w:val="24"/>
          <w:highlight w:val="none"/>
          <w:u w:val="none"/>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4.5.</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3—4.5.5 规定了主体工程中可以采用再生材料的部位。</w:t>
      </w:r>
    </w:p>
    <w:p>
      <w:pPr>
        <w:pStyle w:val="3"/>
        <w:spacing w:line="360" w:lineRule="auto"/>
        <w:jc w:val="center"/>
        <w:rPr>
          <w:sz w:val="28"/>
          <w:szCs w:val="28"/>
          <w:highlight w:val="none"/>
        </w:rPr>
      </w:pPr>
      <w:bookmarkStart w:id="100" w:name="_Toc523501021"/>
      <w:bookmarkStart w:id="101" w:name="_Toc523501244"/>
      <w:bookmarkStart w:id="102" w:name="_Toc522875893"/>
      <w:bookmarkStart w:id="103" w:name="_Toc1353"/>
      <w:r>
        <w:rPr>
          <w:rFonts w:hint="eastAsia"/>
          <w:sz w:val="28"/>
          <w:szCs w:val="28"/>
          <w:highlight w:val="none"/>
        </w:rPr>
        <w:t>4.6  屋面</w:t>
      </w:r>
      <w:bookmarkEnd w:id="100"/>
      <w:bookmarkEnd w:id="101"/>
      <w:bookmarkEnd w:id="102"/>
      <w:bookmarkEnd w:id="103"/>
    </w:p>
    <w:p>
      <w:pPr>
        <w:spacing w:line="360" w:lineRule="auto"/>
        <w:ind w:firstLine="482" w:firstLineChars="200"/>
        <w:jc w:val="center"/>
        <w:rPr>
          <w:rStyle w:val="20"/>
          <w:rFonts w:asciiTheme="majorHAnsi" w:hAnsiTheme="majorHAnsi" w:eastAsiaTheme="majorEastAsia" w:cstheme="minorHAnsi"/>
          <w:b/>
          <w:bCs/>
          <w:color w:val="auto"/>
          <w:sz w:val="24"/>
          <w:szCs w:val="24"/>
          <w:highlight w:val="none"/>
          <w:u w:val="none"/>
        </w:rPr>
      </w:pPr>
      <w:r>
        <w:rPr>
          <w:rStyle w:val="20"/>
          <w:rFonts w:hint="eastAsia" w:cstheme="minorHAnsi"/>
          <w:b/>
          <w:color w:val="auto"/>
          <w:sz w:val="24"/>
          <w:szCs w:val="24"/>
          <w:highlight w:val="none"/>
          <w:u w:val="none"/>
        </w:rPr>
        <w:t>主控项目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4.6.1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普通上人屋面找坡层应采用再生骨料混凝土的规定是没有困难的，最终使用效果要比陶粒做找坡层好得多（很多陶粒做的找坡层都因陶粒中集满了雨水而被彻底清除，重新做防水）。</w:t>
      </w:r>
    </w:p>
    <w:p>
      <w:pPr>
        <w:spacing w:line="360" w:lineRule="auto"/>
        <w:ind w:firstLine="482" w:firstLineChars="200"/>
        <w:jc w:val="center"/>
        <w:rPr>
          <w:rFonts w:cstheme="minorHAnsi"/>
          <w:b/>
          <w:sz w:val="24"/>
          <w:szCs w:val="24"/>
          <w:highlight w:val="none"/>
        </w:rPr>
      </w:pPr>
      <w:r>
        <w:rPr>
          <w:rStyle w:val="20"/>
          <w:rFonts w:hint="eastAsia" w:cstheme="minorHAnsi"/>
          <w:b/>
          <w:color w:val="auto"/>
          <w:sz w:val="24"/>
          <w:szCs w:val="24"/>
          <w:highlight w:val="none"/>
          <w:u w:val="none"/>
        </w:rPr>
        <w:t>一般项目</w:t>
      </w:r>
    </w:p>
    <w:p>
      <w:pPr>
        <w:pStyle w:val="4"/>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4.6.2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种植屋面蓄水层应采用了再生骨料做为蓄水填料是针对蓄水覆土种植屋面提出的。在深圳地区如果设置300mm厚的蓄水层，可以实现全年免灌溉（如建科大楼的屋顶花园既如此）。其实所有地下室顶板均可做成蓄水覆土种植屋面。</w:t>
      </w:r>
    </w:p>
    <w:p>
      <w:pPr>
        <w:pStyle w:val="4"/>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4.6.3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普通上人屋面的混凝土保护层应采用比找坡层强度高的再生骨料混凝土，建设单位可根据价格是否划算决定是否要的到这一分。</w:t>
      </w:r>
    </w:p>
    <w:p>
      <w:pPr>
        <w:pStyle w:val="4"/>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4.6.4</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屋顶绿化种植池应采用建筑废弃物再生砌块（砖）及再生骨料砂浆砌筑肯定要这一分是划算的。</w:t>
      </w:r>
    </w:p>
    <w:p>
      <w:pPr>
        <w:pStyle w:val="3"/>
        <w:spacing w:line="360" w:lineRule="auto"/>
        <w:jc w:val="center"/>
        <w:rPr>
          <w:sz w:val="28"/>
          <w:szCs w:val="28"/>
          <w:highlight w:val="none"/>
        </w:rPr>
      </w:pPr>
      <w:bookmarkStart w:id="104" w:name="_Toc522875894"/>
      <w:bookmarkStart w:id="105" w:name="_Toc523501245"/>
      <w:bookmarkStart w:id="106" w:name="_Toc523501022"/>
      <w:bookmarkStart w:id="107" w:name="_Toc16531"/>
      <w:r>
        <w:rPr>
          <w:rFonts w:hint="eastAsia"/>
          <w:sz w:val="28"/>
          <w:szCs w:val="28"/>
          <w:highlight w:val="none"/>
        </w:rPr>
        <w:t>4.7  给排水</w:t>
      </w:r>
      <w:bookmarkEnd w:id="104"/>
      <w:bookmarkEnd w:id="105"/>
      <w:bookmarkEnd w:id="106"/>
      <w:bookmarkEnd w:id="107"/>
    </w:p>
    <w:p>
      <w:pPr>
        <w:spacing w:line="360" w:lineRule="auto"/>
        <w:ind w:firstLine="482" w:firstLineChars="200"/>
        <w:jc w:val="center"/>
        <w:rPr>
          <w:rStyle w:val="20"/>
          <w:rFonts w:asciiTheme="majorHAnsi" w:hAnsiTheme="majorHAnsi" w:eastAsiaTheme="majorEastAsia" w:cstheme="minorHAnsi"/>
          <w:b/>
          <w:bCs/>
          <w:color w:val="auto"/>
          <w:sz w:val="24"/>
          <w:szCs w:val="24"/>
          <w:highlight w:val="none"/>
          <w:u w:val="none"/>
        </w:rPr>
      </w:pPr>
      <w:r>
        <w:rPr>
          <w:rStyle w:val="20"/>
          <w:rFonts w:hint="eastAsia" w:cstheme="minorHAnsi"/>
          <w:b/>
          <w:color w:val="auto"/>
          <w:sz w:val="24"/>
          <w:szCs w:val="24"/>
          <w:highlight w:val="none"/>
          <w:u w:val="none"/>
        </w:rPr>
        <w:t>主控项目</w:t>
      </w:r>
    </w:p>
    <w:p>
      <w:pPr>
        <w:pStyle w:val="4"/>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4.7.1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给出了给排水分部工程最有效的减排措施。</w:t>
      </w:r>
    </w:p>
    <w:p>
      <w:pPr>
        <w:spacing w:line="360" w:lineRule="auto"/>
        <w:ind w:firstLine="482" w:firstLineChars="200"/>
        <w:jc w:val="center"/>
        <w:rPr>
          <w:rStyle w:val="20"/>
          <w:rFonts w:ascii="宋体" w:hAnsi="Courier New" w:eastAsia="宋体" w:cstheme="minorHAnsi"/>
          <w:b/>
          <w:color w:val="auto"/>
          <w:sz w:val="24"/>
          <w:szCs w:val="24"/>
          <w:highlight w:val="none"/>
          <w:u w:val="none"/>
        </w:rPr>
      </w:pPr>
      <w:r>
        <w:rPr>
          <w:rStyle w:val="20"/>
          <w:rFonts w:hint="eastAsia" w:cstheme="minorHAnsi"/>
          <w:b/>
          <w:color w:val="auto"/>
          <w:sz w:val="24"/>
          <w:szCs w:val="24"/>
          <w:highlight w:val="none"/>
          <w:u w:val="none"/>
        </w:rPr>
        <w:t>一般项目</w:t>
      </w:r>
    </w:p>
    <w:p>
      <w:pPr>
        <w:pStyle w:val="4"/>
        <w:keepNext w:val="0"/>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4.7.2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海绵城市建设的主导专业就是给排水专业。由于深圳地区的土壤渗透率极低，所有透水路面如果没有蓄水层其实就是面子工程。海绵工程的成败主要取决于蓄水层的设置。采用建筑废弃物再生骨料作为蓄水层既经济又有很好的效果。</w:t>
      </w:r>
    </w:p>
    <w:p>
      <w:pPr>
        <w:pStyle w:val="4"/>
        <w:keepNext w:val="0"/>
        <w:spacing w:line="360" w:lineRule="auto"/>
        <w:rPr>
          <w:rStyle w:val="20"/>
          <w:rFonts w:cs="Times New Roman" w:asciiTheme="minorEastAsia" w:hAnsiTheme="minorEastAsia"/>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4.7.3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室外雨水利用蓄水池宜采用再生骨料蓄水模块替代塑料蓄水模块，造价可大幅降低，而且池顶可以承受更大的荷载。</w:t>
      </w:r>
    </w:p>
    <w:p>
      <w:pPr>
        <w:pStyle w:val="2"/>
        <w:spacing w:line="360" w:lineRule="auto"/>
        <w:jc w:val="center"/>
        <w:rPr>
          <w:rStyle w:val="20"/>
          <w:rFonts w:ascii="宋体" w:hAnsi="宋体" w:eastAsia="宋体" w:cs="Courier New"/>
          <w:b w:val="0"/>
          <w:bCs w:val="0"/>
          <w:color w:val="000000"/>
          <w:kern w:val="2"/>
          <w:sz w:val="28"/>
          <w:szCs w:val="28"/>
          <w:highlight w:val="none"/>
          <w:u w:val="none"/>
        </w:rPr>
      </w:pPr>
      <w:r>
        <w:rPr>
          <w:rStyle w:val="20"/>
          <w:rFonts w:cs="Times New Roman" w:asciiTheme="minorEastAsia" w:hAnsiTheme="minorEastAsia"/>
          <w:color w:val="auto"/>
          <w:sz w:val="24"/>
          <w:szCs w:val="24"/>
          <w:highlight w:val="none"/>
          <w:u w:val="none"/>
        </w:rPr>
        <w:br w:type="page"/>
      </w:r>
      <w:bookmarkStart w:id="108" w:name="_Toc522875895"/>
      <w:bookmarkStart w:id="109" w:name="_Toc523501023"/>
      <w:bookmarkStart w:id="110" w:name="_Toc523501246"/>
      <w:bookmarkStart w:id="111" w:name="_Toc32545"/>
      <w:r>
        <w:rPr>
          <w:rStyle w:val="20"/>
          <w:rFonts w:hint="eastAsia" w:cs="Times New Roman" w:asciiTheme="minorEastAsia" w:hAnsiTheme="minorEastAsia"/>
          <w:color w:val="auto"/>
          <w:sz w:val="28"/>
          <w:szCs w:val="28"/>
          <w:highlight w:val="none"/>
          <w:u w:val="none"/>
        </w:rPr>
        <w:t>5  市政道路桥梁工程</w:t>
      </w:r>
      <w:bookmarkEnd w:id="108"/>
      <w:bookmarkEnd w:id="109"/>
      <w:bookmarkEnd w:id="110"/>
      <w:bookmarkEnd w:id="111"/>
    </w:p>
    <w:p>
      <w:pPr>
        <w:pStyle w:val="3"/>
        <w:spacing w:line="360" w:lineRule="auto"/>
        <w:jc w:val="center"/>
        <w:rPr>
          <w:sz w:val="28"/>
          <w:szCs w:val="28"/>
          <w:highlight w:val="none"/>
        </w:rPr>
      </w:pPr>
      <w:bookmarkStart w:id="112" w:name="_Toc522875896"/>
      <w:bookmarkStart w:id="113" w:name="_Toc523501024"/>
      <w:bookmarkStart w:id="114" w:name="_Toc523501247"/>
      <w:bookmarkStart w:id="115" w:name="_Toc4068"/>
      <w:r>
        <w:rPr>
          <w:rFonts w:hint="eastAsia"/>
          <w:sz w:val="28"/>
          <w:szCs w:val="28"/>
          <w:highlight w:val="none"/>
        </w:rPr>
        <w:t>5</w:t>
      </w:r>
      <w:r>
        <w:rPr>
          <w:sz w:val="28"/>
          <w:szCs w:val="28"/>
          <w:highlight w:val="none"/>
        </w:rPr>
        <w:t>.</w:t>
      </w:r>
      <w:r>
        <w:rPr>
          <w:rFonts w:hint="eastAsia"/>
          <w:sz w:val="28"/>
          <w:szCs w:val="28"/>
          <w:highlight w:val="none"/>
        </w:rPr>
        <w:t xml:space="preserve">1  </w:t>
      </w:r>
      <w:r>
        <w:rPr>
          <w:sz w:val="28"/>
          <w:szCs w:val="28"/>
          <w:highlight w:val="none"/>
        </w:rPr>
        <w:t>一般规定</w:t>
      </w:r>
      <w:bookmarkEnd w:id="112"/>
      <w:bookmarkEnd w:id="113"/>
      <w:bookmarkEnd w:id="114"/>
      <w:bookmarkEnd w:id="115"/>
    </w:p>
    <w:p>
      <w:pPr>
        <w:pStyle w:val="4"/>
        <w:spacing w:line="360" w:lineRule="auto"/>
        <w:rPr>
          <w:rStyle w:val="20"/>
          <w:color w:val="000000" w:themeColor="text1"/>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1.1市政道路桥梁工程验收应遵循相关现行行业标准的规定。</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  对于道桥工程的建筑废弃物减排与综合利用</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应与对应的分项工程质量验收工作同步进行，并按相应</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的分项工程和检验批的划分方案整理验收资料。</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就是说无需增加人力对施工过程中分项工程进行专门验收，但要求工程质量的分项工程验收时要为建筑废弃物减排与综合利用</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准备好资料和证明材料。</w:t>
      </w:r>
    </w:p>
    <w:p>
      <w:pPr>
        <w:pStyle w:val="4"/>
        <w:spacing w:line="360" w:lineRule="auto"/>
        <w:rPr>
          <w:rFonts w:cs="Times New Roman" w:asciiTheme="minorEastAsia" w:hAnsiTheme="minorEastAsia"/>
          <w:b w:val="0"/>
          <w:color w:val="000000" w:themeColor="text1"/>
          <w:sz w:val="24"/>
          <w:szCs w:val="24"/>
          <w:highlight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5.1.3</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单位工程完成后，</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要求</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施工单位应进行自检，并在自检合格的基础上，将竣工资料、自检结果报监理工程师，申请预验收。</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4 给出了道桥工程建筑废弃物减排与综合利用</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合格判定的判定规则。</w:t>
      </w:r>
    </w:p>
    <w:p>
      <w:pPr>
        <w:pStyle w:val="3"/>
        <w:spacing w:line="360" w:lineRule="auto"/>
        <w:jc w:val="center"/>
        <w:rPr>
          <w:sz w:val="28"/>
          <w:szCs w:val="28"/>
          <w:highlight w:val="none"/>
        </w:rPr>
      </w:pPr>
      <w:bookmarkStart w:id="116" w:name="_Toc523501248"/>
      <w:bookmarkStart w:id="117" w:name="_Toc523501025"/>
      <w:bookmarkStart w:id="118" w:name="_Toc522875897"/>
      <w:bookmarkStart w:id="119" w:name="_Toc24387"/>
      <w:r>
        <w:rPr>
          <w:rFonts w:hint="eastAsia"/>
          <w:sz w:val="28"/>
          <w:szCs w:val="28"/>
          <w:highlight w:val="none"/>
        </w:rPr>
        <w:t>5</w:t>
      </w:r>
      <w:r>
        <w:rPr>
          <w:sz w:val="28"/>
          <w:szCs w:val="28"/>
          <w:highlight w:val="none"/>
        </w:rPr>
        <w:t>.2</w:t>
      </w:r>
      <w:r>
        <w:rPr>
          <w:rFonts w:hint="eastAsia"/>
          <w:sz w:val="28"/>
          <w:szCs w:val="28"/>
          <w:highlight w:val="none"/>
        </w:rPr>
        <w:t xml:space="preserve"> 市政道路桥梁工程</w:t>
      </w:r>
      <w:bookmarkEnd w:id="116"/>
      <w:bookmarkEnd w:id="117"/>
      <w:bookmarkEnd w:id="118"/>
      <w:bookmarkEnd w:id="119"/>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5.2.1  市政道路桥梁工程是否结合了地形、地貌等因素合理优化设计，工程区域内应考虑了土石方平衡，避免过度开挖，减少弃土产生量的规定是道桥工程减排的基本规定，但不好验收操作，故没有放在验收项目中。</w:t>
      </w:r>
    </w:p>
    <w:p>
      <w:pPr>
        <w:adjustRightInd w:val="0"/>
        <w:snapToGrid w:val="0"/>
        <w:spacing w:line="360" w:lineRule="auto"/>
        <w:jc w:val="center"/>
        <w:rPr>
          <w:rStyle w:val="20"/>
          <w:rFonts w:cs="Calibri"/>
          <w:b/>
          <w:color w:val="auto"/>
          <w:sz w:val="24"/>
          <w:szCs w:val="24"/>
          <w:highlight w:val="none"/>
          <w:u w:val="none"/>
        </w:rPr>
      </w:pPr>
    </w:p>
    <w:p>
      <w:pPr>
        <w:adjustRightInd w:val="0"/>
        <w:snapToGrid w:val="0"/>
        <w:spacing w:line="360" w:lineRule="auto"/>
        <w:jc w:val="center"/>
        <w:rPr>
          <w:rStyle w:val="20"/>
          <w:rFonts w:cs="Calibri" w:asciiTheme="majorHAnsi" w:hAnsiTheme="majorHAnsi" w:eastAsiaTheme="majorEastAsia"/>
          <w:b/>
          <w:bCs/>
          <w:color w:val="auto"/>
          <w:sz w:val="24"/>
          <w:szCs w:val="24"/>
          <w:highlight w:val="none"/>
          <w:u w:val="none"/>
        </w:rPr>
      </w:pPr>
      <w:r>
        <w:rPr>
          <w:rStyle w:val="20"/>
          <w:rFonts w:hint="eastAsia" w:cs="Calibri"/>
          <w:b/>
          <w:color w:val="auto"/>
          <w:sz w:val="24"/>
          <w:szCs w:val="24"/>
          <w:highlight w:val="none"/>
          <w:u w:val="none"/>
        </w:rPr>
        <w:t>主控项目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5.2.2 核查方案设计是否有减排与综合利用方案，是否在施工图设计中明确了减排与综合利用的主要技术指标，是最根本的工作。</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5.2.3  核查道路路基所用粒料是否100%采用了本工程的建筑废弃物再生粒料并不难做到，却可以有效地减排。</w:t>
      </w:r>
    </w:p>
    <w:p>
      <w:pPr>
        <w:spacing w:line="360" w:lineRule="auto"/>
        <w:jc w:val="center"/>
        <w:rPr>
          <w:rStyle w:val="20"/>
          <w:color w:val="auto"/>
          <w:highlight w:val="none"/>
          <w:u w:val="none"/>
        </w:rPr>
      </w:pPr>
      <w:r>
        <w:rPr>
          <w:rStyle w:val="20"/>
          <w:rFonts w:hint="eastAsia" w:cs="Calibri"/>
          <w:b/>
          <w:color w:val="auto"/>
          <w:sz w:val="24"/>
          <w:szCs w:val="24"/>
          <w:highlight w:val="none"/>
          <w:u w:val="none"/>
        </w:rPr>
        <w:t>一般项目</w:t>
      </w:r>
    </w:p>
    <w:p>
      <w:pPr>
        <w:pStyle w:val="4"/>
        <w:spacing w:line="360" w:lineRule="auto"/>
        <w:rPr>
          <w:rStyle w:val="20"/>
          <w:rFonts w:eastAsia="宋体"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5.2.4核查路基、路面设计是否根据道路功能、类型和等级，结合沿线地形地质、水文气象及路用材料等条件，因地制宜、合理选材、节约资源。</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5.2.5核查是否采用节能降耗型路面设计及应用路面材料再生利用技术。</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5.2.6 核查轻微病害的路面是否采取再生技术，减少产生废弃物。</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5.2.7 核查</w:t>
      </w:r>
      <w:r>
        <w:rPr>
          <w:rStyle w:val="20"/>
          <w:rFonts w:hint="eastAsia" w:ascii="宋体" w:hAnsi="宋体"/>
          <w:b w:val="0"/>
          <w:color w:val="000000"/>
          <w:sz w:val="24"/>
          <w:szCs w:val="24"/>
          <w:highlight w:val="none"/>
          <w:u w:val="none"/>
        </w:rPr>
        <w:t>建筑废弃物分类及资源化利用的固定生产场地布置是否在废弃物源头</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5.2.8 核查道路与桥梁的再生层是否符合减排与综合利用设计规范。</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5.2.9  配套砌体工程施工按现行行业标准《多孔砖砌体结构技术规范》JGJ 137的有关规定执行，验收按照现行国家标准《砌体结构工程施工质量验收规范》GB 50203的有关规定执行。在符合相关设计规范及相关法律法规文件前提下，核查再生骨料路面砖用于市政道路的非机动荷载辅道及人行道等是否被采用。</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5.2.10 核查再生骨料砌块砌体是否用于市政道路桥梁，在否符合相关设计规范及相关法律法规文件的前提下。</w:t>
      </w:r>
    </w:p>
    <w:p>
      <w:pPr>
        <w:rPr>
          <w:rStyle w:val="20"/>
          <w:rFonts w:ascii="宋体" w:hAnsi="宋体"/>
          <w:color w:val="auto"/>
          <w:sz w:val="24"/>
          <w:szCs w:val="24"/>
          <w:highlight w:val="none"/>
          <w:u w:val="none"/>
        </w:rPr>
      </w:pPr>
      <w:r>
        <w:rPr>
          <w:rStyle w:val="20"/>
          <w:rFonts w:ascii="宋体" w:hAnsi="宋体"/>
          <w:color w:val="auto"/>
          <w:sz w:val="24"/>
          <w:szCs w:val="24"/>
          <w:highlight w:val="none"/>
          <w:u w:val="none"/>
        </w:rPr>
        <w:br w:type="page"/>
      </w:r>
    </w:p>
    <w:p>
      <w:pPr>
        <w:pStyle w:val="2"/>
        <w:spacing w:line="360" w:lineRule="auto"/>
        <w:jc w:val="center"/>
        <w:rPr>
          <w:rStyle w:val="20"/>
          <w:rFonts w:cs="Times New Roman" w:asciiTheme="minorEastAsia" w:hAnsiTheme="minorEastAsia"/>
          <w:b w:val="0"/>
          <w:bCs w:val="0"/>
          <w:color w:val="auto"/>
          <w:kern w:val="2"/>
          <w:sz w:val="28"/>
          <w:szCs w:val="28"/>
          <w:highlight w:val="none"/>
          <w:u w:val="none"/>
        </w:rPr>
      </w:pPr>
      <w:bookmarkStart w:id="120" w:name="_Toc523501249"/>
      <w:bookmarkStart w:id="121" w:name="_Toc522875898"/>
      <w:bookmarkStart w:id="122" w:name="_Toc523501026"/>
      <w:bookmarkStart w:id="123" w:name="_Toc30555"/>
      <w:r>
        <w:rPr>
          <w:rStyle w:val="20"/>
          <w:rFonts w:hint="eastAsia" w:cs="Times New Roman" w:asciiTheme="minorEastAsia" w:hAnsiTheme="minorEastAsia"/>
          <w:color w:val="auto"/>
          <w:sz w:val="28"/>
          <w:szCs w:val="28"/>
          <w:highlight w:val="none"/>
          <w:u w:val="none"/>
        </w:rPr>
        <w:t xml:space="preserve">6 </w:t>
      </w:r>
      <w:r>
        <w:rPr>
          <w:rStyle w:val="20"/>
          <w:rFonts w:cs="Times New Roman" w:asciiTheme="minorEastAsia" w:hAnsiTheme="minorEastAsia"/>
          <w:color w:val="auto"/>
          <w:sz w:val="28"/>
          <w:szCs w:val="28"/>
          <w:highlight w:val="none"/>
          <w:u w:val="none"/>
        </w:rPr>
        <w:t xml:space="preserve"> </w:t>
      </w:r>
      <w:r>
        <w:rPr>
          <w:rStyle w:val="20"/>
          <w:rFonts w:hint="eastAsia" w:cs="Times New Roman" w:asciiTheme="minorEastAsia" w:hAnsiTheme="minorEastAsia"/>
          <w:color w:val="auto"/>
          <w:sz w:val="28"/>
          <w:szCs w:val="28"/>
          <w:highlight w:val="none"/>
          <w:u w:val="none"/>
        </w:rPr>
        <w:t xml:space="preserve"> 轨道交通工程</w:t>
      </w:r>
      <w:bookmarkEnd w:id="120"/>
      <w:bookmarkEnd w:id="121"/>
      <w:bookmarkEnd w:id="122"/>
      <w:bookmarkEnd w:id="123"/>
    </w:p>
    <w:p>
      <w:pPr>
        <w:pStyle w:val="3"/>
        <w:spacing w:line="360" w:lineRule="auto"/>
        <w:jc w:val="center"/>
        <w:rPr>
          <w:sz w:val="28"/>
          <w:szCs w:val="28"/>
          <w:highlight w:val="none"/>
        </w:rPr>
      </w:pPr>
      <w:bookmarkStart w:id="124" w:name="_Toc523501250"/>
      <w:bookmarkStart w:id="125" w:name="_Toc523501027"/>
      <w:bookmarkStart w:id="126" w:name="_Toc522875899"/>
      <w:bookmarkStart w:id="127" w:name="_Toc15077"/>
      <w:r>
        <w:rPr>
          <w:rFonts w:hint="eastAsia"/>
          <w:sz w:val="28"/>
          <w:szCs w:val="28"/>
          <w:highlight w:val="none"/>
        </w:rPr>
        <w:t>6.1  一般规定</w:t>
      </w:r>
      <w:bookmarkEnd w:id="124"/>
      <w:bookmarkEnd w:id="125"/>
      <w:bookmarkEnd w:id="126"/>
      <w:bookmarkEnd w:id="127"/>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1.1  </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轨道交通工程质量验收应遵循现铁路和市政行业相关验收标准,并可参照北京市《</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城市轨道交通工程质量验收标准</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DB11/T 311.1-2005</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的规定。</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6.1.2  轨道交通工程的建筑废弃物减排与综合利用</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应与对应的分项工程质量验收工作同步进行，并按制定的分项工程和检验批的划分方案整理验收资料。</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分项工程和检验批的划分</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可按上述验收标准的</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规定。</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6.1.3 </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单位工程完成后，施工单位应进行自检，并在自检合格的基础上，将竣工资料、自检结果报监理工程师，申请预验收。监理工程师应在预验合格后报建设单位申请正式验收。建设单位应依相关规定及时组织相关单位进行工程竣工验收，并在规定时间内报建设行政管理部门备案。</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4  轨道交通工程</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建筑废弃物减排与综合利用验收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的合格判定应符合下列规定：</w:t>
      </w:r>
    </w:p>
    <w:p>
      <w:pPr>
        <w:spacing w:line="360" w:lineRule="auto"/>
        <w:ind w:firstLine="480" w:firstLineChars="200"/>
        <w:rPr>
          <w:rStyle w:val="20"/>
          <w:rFonts w:cs="Times New Roman" w:asciiTheme="minorEastAsia" w:hAnsiTheme="minorEastAsia"/>
          <w:b/>
          <w:bCs/>
          <w:color w:val="auto"/>
          <w:sz w:val="24"/>
          <w:szCs w:val="24"/>
          <w:highlight w:val="none"/>
          <w:u w:val="none"/>
        </w:rPr>
      </w:pPr>
      <w:r>
        <w:rPr>
          <w:rStyle w:val="20"/>
          <w:rFonts w:cs="Times New Roman" w:asciiTheme="minorEastAsia" w:hAnsiTheme="minorEastAsia"/>
          <w:color w:val="auto"/>
          <w:sz w:val="24"/>
          <w:szCs w:val="24"/>
          <w:highlight w:val="none"/>
          <w:u w:val="none"/>
        </w:rPr>
        <w:t xml:space="preserve">1  </w:t>
      </w:r>
      <w:r>
        <w:rPr>
          <w:rStyle w:val="20"/>
          <w:rFonts w:hint="eastAsia" w:cs="Times New Roman" w:asciiTheme="minorEastAsia" w:hAnsiTheme="minorEastAsia"/>
          <w:color w:val="auto"/>
          <w:sz w:val="24"/>
          <w:szCs w:val="24"/>
          <w:highlight w:val="none"/>
          <w:u w:val="none"/>
        </w:rPr>
        <w:t>主控项目必须符合本规范的规定，有任何一条不符合则判该分部工程不合格。</w:t>
      </w:r>
    </w:p>
    <w:p>
      <w:pPr>
        <w:spacing w:line="360" w:lineRule="auto"/>
        <w:ind w:firstLine="480" w:firstLineChars="200"/>
        <w:rPr>
          <w:rStyle w:val="20"/>
          <w:rFonts w:cs="Times New Roman" w:asciiTheme="minorEastAsia" w:hAnsiTheme="minorEastAsia"/>
          <w:color w:val="auto"/>
          <w:sz w:val="24"/>
          <w:szCs w:val="24"/>
          <w:highlight w:val="none"/>
          <w:u w:val="none"/>
        </w:rPr>
      </w:pPr>
      <w:r>
        <w:rPr>
          <w:rStyle w:val="20"/>
          <w:rFonts w:cs="Times New Roman" w:asciiTheme="minorEastAsia" w:hAnsiTheme="minorEastAsia"/>
          <w:color w:val="auto"/>
          <w:sz w:val="24"/>
          <w:szCs w:val="24"/>
          <w:highlight w:val="none"/>
          <w:u w:val="none"/>
        </w:rPr>
        <w:t xml:space="preserve">2  </w:t>
      </w:r>
      <w:r>
        <w:rPr>
          <w:rStyle w:val="20"/>
          <w:rFonts w:hint="eastAsia" w:cs="Times New Roman" w:asciiTheme="minorEastAsia" w:hAnsiTheme="minorEastAsia"/>
          <w:color w:val="auto"/>
          <w:sz w:val="24"/>
          <w:szCs w:val="24"/>
          <w:highlight w:val="none"/>
          <w:u w:val="none"/>
        </w:rPr>
        <w:t>一般项目符合本规范规定的条款加1分，不符合本规范规定的加0分。每个分部工程的得分数占该分部工程一般项目条款总数不小于60%判该分部工程合格。</w:t>
      </w:r>
    </w:p>
    <w:p>
      <w:pPr>
        <w:rPr>
          <w:highlight w:val="none"/>
        </w:rPr>
      </w:pPr>
    </w:p>
    <w:p>
      <w:pPr>
        <w:pStyle w:val="3"/>
        <w:spacing w:line="360" w:lineRule="auto"/>
        <w:jc w:val="center"/>
        <w:rPr>
          <w:sz w:val="28"/>
          <w:szCs w:val="28"/>
          <w:highlight w:val="none"/>
        </w:rPr>
      </w:pPr>
      <w:bookmarkStart w:id="128" w:name="_Toc522875900"/>
      <w:bookmarkStart w:id="129" w:name="_Toc523501028"/>
      <w:bookmarkStart w:id="130" w:name="_Toc523501251"/>
      <w:bookmarkStart w:id="131" w:name="_Toc12677"/>
      <w:r>
        <w:rPr>
          <w:rFonts w:hint="eastAsia"/>
          <w:sz w:val="28"/>
          <w:szCs w:val="28"/>
          <w:highlight w:val="none"/>
        </w:rPr>
        <w:t>6.2  轨道交通工程</w:t>
      </w:r>
      <w:bookmarkEnd w:id="128"/>
      <w:bookmarkEnd w:id="129"/>
      <w:bookmarkEnd w:id="130"/>
      <w:bookmarkEnd w:id="131"/>
    </w:p>
    <w:p>
      <w:pPr>
        <w:pStyle w:val="4"/>
        <w:spacing w:line="360" w:lineRule="auto"/>
        <w:rPr>
          <w:rStyle w:val="20"/>
          <w:rFonts w:eastAsia="宋体"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6.2.1—6.2.3 城市轨道交通工程减排的基本规定，但放在主控项目或一般项目中验收均无法操作。</w:t>
      </w:r>
    </w:p>
    <w:p>
      <w:pPr>
        <w:pStyle w:val="4"/>
        <w:spacing w:line="360" w:lineRule="auto"/>
        <w:jc w:val="center"/>
        <w:rPr>
          <w:rFonts w:cs="Times New Roman" w:asciiTheme="minorEastAsia" w:hAnsiTheme="minorEastAsia" w:eastAsiaTheme="majorEastAsia"/>
          <w:color w:val="000000" w:themeColor="text1"/>
          <w:sz w:val="24"/>
          <w:szCs w:val="24"/>
          <w:highlight w:val="none"/>
          <w14:textFill>
            <w14:solidFill>
              <w14:schemeClr w14:val="tx1"/>
            </w14:solidFill>
          </w14:textFill>
        </w:rPr>
      </w:pP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主控项目</w:t>
      </w:r>
    </w:p>
    <w:p>
      <w:pPr>
        <w:pStyle w:val="4"/>
        <w:spacing w:line="360" w:lineRule="auto"/>
        <w:rPr>
          <w:rStyle w:val="20"/>
          <w:rFonts w:eastAsia="宋体"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6.2.4 城市轨道交通地下结构及基坑回填材料应100%采用再生连续级配骨料。道路回填垫层应采用再生连续级配骨料。</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6.2.5 城市轨道交通工程开挖过程中产生的泥浆、流泥应采用脱水固化处理后才允许外运。</w:t>
      </w:r>
    </w:p>
    <w:p>
      <w:pPr>
        <w:spacing w:line="360" w:lineRule="auto"/>
        <w:ind w:firstLine="482" w:firstLineChars="200"/>
        <w:jc w:val="center"/>
        <w:rPr>
          <w:rStyle w:val="20"/>
          <w:rFonts w:eastAsia="宋体" w:cs="Times New Roman" w:asciiTheme="minorEastAsia" w:hAnsiTheme="minorEastAsia"/>
          <w:b/>
          <w:color w:val="000000" w:themeColor="text1"/>
          <w:sz w:val="24"/>
          <w:szCs w:val="24"/>
          <w:highlight w:val="none"/>
          <w:u w:val="none"/>
          <w14:textFill>
            <w14:solidFill>
              <w14:schemeClr w14:val="tx1"/>
            </w14:solidFill>
          </w14:textFill>
        </w:rPr>
      </w:pPr>
      <w:r>
        <w:rPr>
          <w:rStyle w:val="20"/>
          <w:rFonts w:hint="eastAsia" w:cstheme="minorHAnsi"/>
          <w:b/>
          <w:color w:val="auto"/>
          <w:sz w:val="24"/>
          <w:szCs w:val="24"/>
          <w:highlight w:val="none"/>
          <w:u w:val="none"/>
        </w:rPr>
        <w:t>一般项目</w:t>
      </w:r>
    </w:p>
    <w:p>
      <w:pPr>
        <w:pStyle w:val="4"/>
        <w:keepNext w:val="0"/>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6.2.6 核查城市轨道交通地下车站是否考虑各种公共交通出行方式的衔接与便利性。</w:t>
      </w:r>
    </w:p>
    <w:p>
      <w:pPr>
        <w:pStyle w:val="4"/>
        <w:keepNext w:val="0"/>
        <w:spacing w:line="360" w:lineRule="auto"/>
        <w:rPr>
          <w:rStyle w:val="20"/>
          <w:rFonts w:eastAsia="宋体"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6.2.7城市轨道交通全线应统筹考虑区域间土方平衡，综合考虑对原有地块内的拆除物加以利用，包括建筑、土壤等,</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时应检查城市轨道交通是否做到实现场地内土方自平衡。</w:t>
      </w:r>
    </w:p>
    <w:p>
      <w:pPr>
        <w:pStyle w:val="4"/>
        <w:keepNext w:val="0"/>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6.2.8 核查城市轨道交通地下结构基坑开挖支护设计是否考虑了在保证基坑和周围环境安全的前提下，尽可能减少开挖深度和放坡坡度，从而减少土方开挖量。</w:t>
      </w:r>
    </w:p>
    <w:p>
      <w:pPr>
        <w:pStyle w:val="4"/>
        <w:keepNext w:val="0"/>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6.2.9城市轨道交通地下结构及基坑支护设计，宜采用“二墙合一”地下连续墙、咬合桩等支护形式。</w:t>
      </w:r>
    </w:p>
    <w:p>
      <w:pPr>
        <w:pStyle w:val="4"/>
        <w:keepNext w:val="0"/>
        <w:spacing w:line="360" w:lineRule="auto"/>
        <w:rPr>
          <w:rStyle w:val="20"/>
          <w:rFonts w:eastAsia="宋体"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6.2.10城市轨道交通建筑设计造型应简约，且无大量装饰性构件。公共建筑中可变空间采用大空间设计，空间分隔采用可重复使用或易拆装的隔断（墙）。采用耐久性好、易维护的装饰装修材料。</w:t>
      </w:r>
    </w:p>
    <w:p>
      <w:pPr>
        <w:pStyle w:val="4"/>
        <w:keepNext w:val="0"/>
        <w:spacing w:line="360" w:lineRule="auto"/>
        <w:rPr>
          <w:rStyle w:val="20"/>
          <w:rFonts w:eastAsia="宋体"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6.2.11核查城市轨道交通车站建筑隔墙是否优先采用建筑废弃物再生产品，使用要求应满足《深圳市建筑废弃物再生产品应用工程技术规程》（SJG37）中的相关要求。</w:t>
      </w:r>
    </w:p>
    <w:p>
      <w:pPr>
        <w:pStyle w:val="4"/>
        <w:keepNext w:val="0"/>
        <w:spacing w:line="360" w:lineRule="auto"/>
        <w:rPr>
          <w:rFonts w:cs="Times New Roman" w:asciiTheme="minorEastAsia" w:hAnsiTheme="minorEastAsia"/>
          <w:sz w:val="24"/>
          <w:szCs w:val="24"/>
          <w:highlight w:val="none"/>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6.2.12优先使用高精度模板，提高施工工艺标准，取消墙面及找平砂浆的使用。提高成品内隔墙板、组合门窗等预制构件的使用比例，减少建筑材料的损耗及施</w:t>
      </w:r>
    </w:p>
    <w:p>
      <w:pPr>
        <w:pStyle w:val="4"/>
        <w:keepNext w:val="0"/>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6.2.13 检查城市轨道交通是否采用再生和可循环的建筑及装修材料。采用再生和可循环的建筑及装修材料其比例可参见国家或深圳市绿色建筑有关条款执行。</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w:t>
      </w:r>
    </w:p>
    <w:p>
      <w:pPr>
        <w:rPr>
          <w:rStyle w:val="20"/>
          <w:rFonts w:eastAsia="宋体" w:cs="Times New Roman" w:asciiTheme="minorEastAsia" w:hAnsiTheme="minorEastAsia"/>
          <w:color w:val="auto"/>
          <w:sz w:val="24"/>
          <w:szCs w:val="24"/>
          <w:highlight w:val="none"/>
          <w:u w:val="none"/>
        </w:rPr>
      </w:pPr>
    </w:p>
    <w:p>
      <w:pPr>
        <w:keepNext/>
        <w:keepLines/>
        <w:spacing w:before="340" w:after="330" w:line="578" w:lineRule="auto"/>
        <w:jc w:val="center"/>
        <w:outlineLvl w:val="0"/>
        <w:rPr>
          <w:rFonts w:ascii="宋体" w:hAnsi="宋体" w:eastAsia="宋体" w:cs="Times New Roman"/>
          <w:b/>
          <w:bCs/>
          <w:color w:val="000000"/>
          <w:kern w:val="44"/>
          <w:sz w:val="28"/>
          <w:szCs w:val="28"/>
          <w:highlight w:val="none"/>
        </w:rPr>
      </w:pPr>
      <w:bookmarkStart w:id="132" w:name="_Toc517881879"/>
      <w:bookmarkStart w:id="133" w:name="_Toc523501029"/>
      <w:bookmarkStart w:id="134" w:name="_Toc522875901"/>
      <w:bookmarkStart w:id="135" w:name="_Toc523501252"/>
      <w:bookmarkStart w:id="136" w:name="_Toc7138"/>
      <w:r>
        <w:rPr>
          <w:rFonts w:ascii="宋体" w:hAnsi="宋体" w:eastAsia="宋体" w:cs="Times New Roman"/>
          <w:b/>
          <w:bCs/>
          <w:color w:val="000000"/>
          <w:kern w:val="44"/>
          <w:sz w:val="28"/>
          <w:szCs w:val="28"/>
          <w:highlight w:val="none"/>
        </w:rPr>
        <w:t xml:space="preserve">7 </w:t>
      </w:r>
      <w:r>
        <w:rPr>
          <w:rFonts w:hint="eastAsia" w:ascii="宋体" w:hAnsi="宋体" w:eastAsia="宋体" w:cs="Times New Roman"/>
          <w:b/>
          <w:bCs/>
          <w:color w:val="000000"/>
          <w:kern w:val="44"/>
          <w:sz w:val="28"/>
          <w:szCs w:val="28"/>
          <w:highlight w:val="none"/>
        </w:rPr>
        <w:t>市政管网及综合管廊工程</w:t>
      </w:r>
      <w:bookmarkEnd w:id="132"/>
      <w:bookmarkEnd w:id="133"/>
      <w:bookmarkEnd w:id="134"/>
      <w:bookmarkEnd w:id="135"/>
      <w:bookmarkEnd w:id="136"/>
    </w:p>
    <w:p>
      <w:pPr>
        <w:keepNext/>
        <w:keepLines/>
        <w:spacing w:before="260" w:after="260" w:line="416" w:lineRule="auto"/>
        <w:jc w:val="center"/>
        <w:outlineLvl w:val="1"/>
        <w:rPr>
          <w:rFonts w:ascii="宋体" w:hAnsi="Cambria" w:eastAsia="宋体" w:cs="Times New Roman"/>
          <w:b/>
          <w:bCs/>
          <w:color w:val="000000"/>
          <w:sz w:val="24"/>
          <w:szCs w:val="24"/>
          <w:highlight w:val="none"/>
        </w:rPr>
      </w:pPr>
      <w:bookmarkStart w:id="137" w:name="_Toc522211758"/>
      <w:bookmarkStart w:id="138" w:name="_Toc522875902"/>
      <w:bookmarkStart w:id="139" w:name="_Toc523501030"/>
      <w:bookmarkStart w:id="140" w:name="_Toc523501253"/>
      <w:bookmarkStart w:id="141" w:name="_Toc31812"/>
      <w:r>
        <w:rPr>
          <w:rFonts w:ascii="宋体" w:hAnsi="宋体" w:eastAsia="宋体" w:cs="Times New Roman"/>
          <w:b/>
          <w:bCs/>
          <w:color w:val="000000"/>
          <w:sz w:val="24"/>
          <w:szCs w:val="24"/>
          <w:highlight w:val="none"/>
        </w:rPr>
        <w:t xml:space="preserve">7.3  </w:t>
      </w:r>
      <w:r>
        <w:rPr>
          <w:rFonts w:hint="eastAsia" w:ascii="宋体" w:hAnsi="宋体" w:eastAsia="宋体" w:cs="Times New Roman"/>
          <w:b/>
          <w:bCs/>
          <w:color w:val="000000"/>
          <w:sz w:val="24"/>
          <w:szCs w:val="24"/>
          <w:highlight w:val="none"/>
        </w:rPr>
        <w:t>市政管网</w:t>
      </w:r>
      <w:bookmarkEnd w:id="137"/>
      <w:bookmarkEnd w:id="138"/>
      <w:bookmarkEnd w:id="139"/>
      <w:bookmarkEnd w:id="140"/>
      <w:bookmarkEnd w:id="141"/>
    </w:p>
    <w:p>
      <w:pPr>
        <w:keepNext/>
        <w:keepLines/>
        <w:spacing w:before="260" w:after="260" w:line="360" w:lineRule="auto"/>
        <w:outlineLvl w:val="2"/>
        <w:rPr>
          <w:rFonts w:cs="Times New Roman" w:asciiTheme="minorEastAsia" w:hAnsiTheme="minorEastAsia"/>
          <w:bCs/>
          <w:color w:val="000000"/>
          <w:sz w:val="24"/>
          <w:szCs w:val="24"/>
          <w:highlight w:val="none"/>
        </w:rPr>
      </w:pPr>
      <w:r>
        <w:rPr>
          <w:rFonts w:cs="Times New Roman" w:asciiTheme="minorEastAsia" w:hAnsiTheme="minorEastAsia"/>
          <w:bCs/>
          <w:color w:val="000000"/>
          <w:sz w:val="24"/>
          <w:szCs w:val="24"/>
          <w:highlight w:val="none"/>
        </w:rPr>
        <w:t>7.3.</w:t>
      </w:r>
      <w:r>
        <w:rPr>
          <w:rFonts w:hint="eastAsia" w:cs="Times New Roman" w:asciiTheme="minorEastAsia" w:hAnsiTheme="minorEastAsia"/>
          <w:bCs/>
          <w:color w:val="000000"/>
          <w:sz w:val="24"/>
          <w:szCs w:val="24"/>
          <w:highlight w:val="none"/>
        </w:rPr>
        <w:t>2</w:t>
      </w:r>
      <w:r>
        <w:rPr>
          <w:rFonts w:hint="eastAsia" w:cs="Times New Roman" w:asciiTheme="minorEastAsia" w:hAnsiTheme="minorEastAsia"/>
          <w:color w:val="000000"/>
          <w:sz w:val="24"/>
          <w:szCs w:val="24"/>
          <w:highlight w:val="none"/>
        </w:rPr>
        <w:t>通常土质情况下，沟槽边堆土的坡脚距槽边不应小于</w:t>
      </w:r>
      <w:r>
        <w:rPr>
          <w:rFonts w:cs="Times New Roman" w:asciiTheme="minorEastAsia" w:hAnsiTheme="minorEastAsia"/>
          <w:color w:val="000000"/>
          <w:sz w:val="24"/>
          <w:szCs w:val="24"/>
          <w:highlight w:val="none"/>
        </w:rPr>
        <w:t>0.8m</w:t>
      </w:r>
      <w:r>
        <w:rPr>
          <w:rFonts w:hint="eastAsia" w:cs="Times New Roman" w:asciiTheme="minorEastAsia" w:hAnsiTheme="minorEastAsia"/>
          <w:color w:val="000000"/>
          <w:sz w:val="24"/>
          <w:szCs w:val="24"/>
          <w:highlight w:val="none"/>
        </w:rPr>
        <w:t>，应合理安排车辆、行人路线，不得埋压消火栓、雨水口、各种地下管线的井盖及测量标志等。沟槽开挖时，宜将上部混杂土与槽下部良质土分开堆放，以便回填时的装取和运输。当采用开槽中良土质作为回填土时，应将其中的土块、砾石、异物等去除。</w:t>
      </w:r>
    </w:p>
    <w:p>
      <w:pPr>
        <w:keepNext/>
        <w:keepLines/>
        <w:spacing w:before="260" w:after="260" w:line="360" w:lineRule="auto"/>
        <w:outlineLvl w:val="2"/>
        <w:rPr>
          <w:rFonts w:cs="Times New Roman" w:asciiTheme="minorEastAsia" w:hAnsiTheme="minorEastAsia"/>
          <w:bCs/>
          <w:color w:val="000000"/>
          <w:sz w:val="24"/>
          <w:szCs w:val="24"/>
          <w:highlight w:val="none"/>
        </w:rPr>
      </w:pPr>
      <w:r>
        <w:rPr>
          <w:rFonts w:cs="Times New Roman" w:asciiTheme="minorEastAsia" w:hAnsiTheme="minorEastAsia"/>
          <w:bCs/>
          <w:color w:val="000000"/>
          <w:sz w:val="24"/>
          <w:szCs w:val="24"/>
          <w:highlight w:val="none"/>
        </w:rPr>
        <w:t>7.3.</w:t>
      </w:r>
      <w:r>
        <w:rPr>
          <w:rFonts w:hint="eastAsia" w:cs="Times New Roman" w:asciiTheme="minorEastAsia" w:hAnsiTheme="minorEastAsia"/>
          <w:bCs/>
          <w:color w:val="000000"/>
          <w:sz w:val="24"/>
          <w:szCs w:val="24"/>
          <w:highlight w:val="none"/>
        </w:rPr>
        <w:t>3</w:t>
      </w:r>
      <w:r>
        <w:rPr>
          <w:rFonts w:hint="eastAsia" w:cs="Times New Roman" w:asciiTheme="minorEastAsia" w:hAnsiTheme="minorEastAsia"/>
          <w:color w:val="000000"/>
          <w:sz w:val="24"/>
          <w:szCs w:val="24"/>
          <w:highlight w:val="none"/>
        </w:rPr>
        <w:t>再生骨料混凝土用于排水沟、检查井、电缆沟（盖板、支架及沟底）及管道基础等部位时，常用强度等级为</w:t>
      </w:r>
      <w:r>
        <w:rPr>
          <w:rFonts w:cs="Times New Roman" w:asciiTheme="minorEastAsia" w:hAnsiTheme="minorEastAsia"/>
          <w:color w:val="000000"/>
          <w:sz w:val="24"/>
          <w:szCs w:val="24"/>
          <w:highlight w:val="none"/>
        </w:rPr>
        <w:t>C20~C30；再生骨料砌筑砂浆用于排水沟、检查井、电缆沟等砌筑时，常用强度等级为M7.5、M10、M15；再生骨料抹灰砂浆用于排水沟、检查井、电缆沟等砌筑抹灰时，常用强度等级为M10、M15。</w:t>
      </w:r>
    </w:p>
    <w:p>
      <w:pPr>
        <w:keepNext/>
        <w:keepLines/>
        <w:spacing w:before="260" w:after="260" w:line="360" w:lineRule="auto"/>
        <w:outlineLvl w:val="2"/>
        <w:rPr>
          <w:rFonts w:cs="Times New Roman" w:asciiTheme="minorEastAsia" w:hAnsiTheme="minorEastAsia"/>
          <w:color w:val="000000"/>
          <w:sz w:val="24"/>
          <w:szCs w:val="24"/>
          <w:highlight w:val="none"/>
        </w:rPr>
      </w:pPr>
      <w:r>
        <w:rPr>
          <w:rFonts w:cs="Times New Roman" w:asciiTheme="minorEastAsia" w:hAnsiTheme="minorEastAsia"/>
          <w:bCs/>
          <w:color w:val="000000"/>
          <w:sz w:val="24"/>
          <w:szCs w:val="24"/>
          <w:highlight w:val="none"/>
        </w:rPr>
        <w:t>7.3.</w:t>
      </w:r>
      <w:r>
        <w:rPr>
          <w:rFonts w:hint="eastAsia" w:cs="Times New Roman" w:asciiTheme="minorEastAsia" w:hAnsiTheme="minorEastAsia"/>
          <w:bCs/>
          <w:color w:val="000000"/>
          <w:sz w:val="24"/>
          <w:szCs w:val="24"/>
          <w:highlight w:val="none"/>
        </w:rPr>
        <w:t>4</w:t>
      </w:r>
      <w:r>
        <w:rPr>
          <w:rFonts w:hint="eastAsia" w:cs="Times New Roman" w:asciiTheme="minorEastAsia" w:hAnsiTheme="minorEastAsia"/>
          <w:color w:val="000000"/>
          <w:sz w:val="24"/>
          <w:szCs w:val="24"/>
          <w:highlight w:val="none"/>
        </w:rPr>
        <w:t>市政填筑用再生粗骨料用于管槽基底处理时，压碎值小于等于</w:t>
      </w:r>
      <w:r>
        <w:rPr>
          <w:rFonts w:cs="Times New Roman" w:asciiTheme="minorEastAsia" w:hAnsiTheme="minorEastAsia"/>
          <w:color w:val="000000"/>
          <w:sz w:val="24"/>
          <w:szCs w:val="24"/>
          <w:highlight w:val="none"/>
        </w:rPr>
        <w:t>30，粒径4.75~31.5mm；市政填筑用再生细骨料用于管槽回填时，粒径应小于等于4.75mm</w:t>
      </w:r>
      <w:r>
        <w:rPr>
          <w:rFonts w:hint="eastAsia" w:cs="Times New Roman" w:asciiTheme="minorEastAsia" w:hAnsiTheme="minorEastAsia"/>
          <w:color w:val="000000"/>
          <w:sz w:val="24"/>
          <w:szCs w:val="24"/>
          <w:highlight w:val="none"/>
        </w:rPr>
        <w:t>。</w:t>
      </w:r>
    </w:p>
    <w:p>
      <w:pPr>
        <w:keepNext/>
        <w:keepLines/>
        <w:spacing w:before="260" w:after="260" w:line="416" w:lineRule="auto"/>
        <w:jc w:val="center"/>
        <w:outlineLvl w:val="1"/>
        <w:rPr>
          <w:rFonts w:ascii="宋体" w:hAnsi="Cambria" w:eastAsia="宋体" w:cs="Times New Roman"/>
          <w:b/>
          <w:bCs/>
          <w:color w:val="000000"/>
          <w:sz w:val="24"/>
          <w:szCs w:val="24"/>
          <w:highlight w:val="none"/>
        </w:rPr>
      </w:pPr>
      <w:bookmarkStart w:id="142" w:name="_Toc522211759"/>
      <w:bookmarkStart w:id="143" w:name="_Toc522875903"/>
      <w:bookmarkStart w:id="144" w:name="_Toc523501031"/>
      <w:bookmarkStart w:id="145" w:name="_Toc523501254"/>
      <w:bookmarkStart w:id="146" w:name="_Toc7711"/>
      <w:r>
        <w:rPr>
          <w:rFonts w:ascii="宋体" w:hAnsi="宋体" w:eastAsia="宋体" w:cs="Times New Roman"/>
          <w:b/>
          <w:bCs/>
          <w:color w:val="000000"/>
          <w:sz w:val="24"/>
          <w:szCs w:val="24"/>
          <w:highlight w:val="none"/>
        </w:rPr>
        <w:t xml:space="preserve">7.4  </w:t>
      </w:r>
      <w:r>
        <w:rPr>
          <w:rFonts w:hint="eastAsia" w:ascii="宋体" w:hAnsi="宋体" w:eastAsia="宋体" w:cs="Times New Roman"/>
          <w:b/>
          <w:bCs/>
          <w:color w:val="000000"/>
          <w:sz w:val="24"/>
          <w:szCs w:val="24"/>
          <w:highlight w:val="none"/>
        </w:rPr>
        <w:t>综合管廊</w:t>
      </w:r>
      <w:bookmarkEnd w:id="142"/>
      <w:bookmarkEnd w:id="143"/>
      <w:bookmarkEnd w:id="144"/>
      <w:bookmarkEnd w:id="145"/>
      <w:bookmarkEnd w:id="146"/>
    </w:p>
    <w:p>
      <w:pPr>
        <w:keepNext/>
        <w:keepLines/>
        <w:spacing w:before="260" w:after="260" w:line="360" w:lineRule="auto"/>
        <w:outlineLvl w:val="2"/>
        <w:rPr>
          <w:rFonts w:cs="Times New Roman" w:asciiTheme="minorEastAsia" w:hAnsiTheme="minorEastAsia"/>
          <w:color w:val="000000"/>
          <w:sz w:val="24"/>
          <w:szCs w:val="24"/>
          <w:highlight w:val="none"/>
        </w:rPr>
      </w:pPr>
      <w:r>
        <w:rPr>
          <w:rFonts w:cs="Times New Roman" w:asciiTheme="minorEastAsia" w:hAnsiTheme="minorEastAsia"/>
          <w:bCs/>
          <w:color w:val="000000"/>
          <w:sz w:val="24"/>
          <w:szCs w:val="24"/>
          <w:highlight w:val="none"/>
        </w:rPr>
        <w:t>7.4.1</w:t>
      </w:r>
      <w:r>
        <w:rPr>
          <w:rFonts w:hint="eastAsia" w:cs="Times New Roman" w:asciiTheme="minorEastAsia" w:hAnsiTheme="minorEastAsia"/>
          <w:color w:val="000000"/>
          <w:sz w:val="24"/>
          <w:szCs w:val="24"/>
          <w:highlight w:val="none"/>
        </w:rPr>
        <w:t>综合管廊是将多种城市市政管线布置在一个廊道的几个舱室内，避免城市道路、绿地的反复开挖，从而降低管线的挖掘事故，减少运行维护的困难，同时也可减少新增管线的开挖，减少城市废弃物的产生。</w:t>
      </w:r>
    </w:p>
    <w:p>
      <w:pPr>
        <w:rPr>
          <w:rFonts w:ascii="Calibri" w:hAnsi="Calibri" w:eastAsia="宋体" w:cs="Times New Roman"/>
          <w:highlight w:val="none"/>
        </w:rPr>
      </w:pPr>
    </w:p>
    <w:p>
      <w:pPr>
        <w:keepNext/>
        <w:keepLines/>
        <w:spacing w:before="340" w:after="330" w:line="578" w:lineRule="auto"/>
        <w:jc w:val="center"/>
        <w:outlineLvl w:val="0"/>
        <w:rPr>
          <w:rFonts w:ascii="宋体" w:hAnsi="Calibri" w:eastAsia="宋体" w:cs="Times New Roman"/>
          <w:bCs/>
          <w:color w:val="000000"/>
          <w:kern w:val="44"/>
          <w:sz w:val="24"/>
          <w:szCs w:val="24"/>
          <w:highlight w:val="none"/>
        </w:rPr>
      </w:pPr>
      <w:bookmarkStart w:id="147" w:name="_Toc522211760"/>
      <w:bookmarkStart w:id="148" w:name="_Toc522875904"/>
      <w:bookmarkStart w:id="149" w:name="_Toc523501032"/>
      <w:bookmarkStart w:id="150" w:name="_Toc523501255"/>
      <w:bookmarkStart w:id="151" w:name="_Toc19253"/>
      <w:r>
        <w:rPr>
          <w:rFonts w:ascii="宋体" w:hAnsi="宋体" w:eastAsia="宋体" w:cs="Times New Roman"/>
          <w:b/>
          <w:bCs/>
          <w:color w:val="000000"/>
          <w:kern w:val="44"/>
          <w:sz w:val="28"/>
          <w:szCs w:val="28"/>
          <w:highlight w:val="none"/>
        </w:rPr>
        <w:t xml:space="preserve">8 </w:t>
      </w:r>
      <w:r>
        <w:rPr>
          <w:rFonts w:hint="eastAsia" w:ascii="宋体" w:hAnsi="宋体" w:eastAsia="宋体" w:cs="Times New Roman"/>
          <w:b/>
          <w:bCs/>
          <w:color w:val="000000"/>
          <w:kern w:val="44"/>
          <w:sz w:val="28"/>
          <w:szCs w:val="28"/>
          <w:highlight w:val="none"/>
        </w:rPr>
        <w:t>景观公园工程</w:t>
      </w:r>
      <w:bookmarkEnd w:id="147"/>
      <w:bookmarkEnd w:id="148"/>
      <w:bookmarkEnd w:id="149"/>
      <w:bookmarkEnd w:id="150"/>
      <w:bookmarkEnd w:id="151"/>
    </w:p>
    <w:p>
      <w:pPr>
        <w:keepNext/>
        <w:keepLines/>
        <w:spacing w:before="260" w:after="260" w:line="416" w:lineRule="auto"/>
        <w:jc w:val="center"/>
        <w:outlineLvl w:val="1"/>
        <w:rPr>
          <w:rFonts w:ascii="宋体" w:hAnsi="Cambria" w:eastAsia="宋体" w:cs="Times New Roman"/>
          <w:b/>
          <w:bCs/>
          <w:color w:val="000000"/>
          <w:sz w:val="24"/>
          <w:szCs w:val="24"/>
          <w:highlight w:val="none"/>
        </w:rPr>
      </w:pPr>
      <w:bookmarkStart w:id="152" w:name="_Toc522211761"/>
      <w:bookmarkStart w:id="153" w:name="_Toc522875905"/>
      <w:bookmarkStart w:id="154" w:name="_Toc523501033"/>
      <w:bookmarkStart w:id="155" w:name="_Toc523501256"/>
      <w:bookmarkStart w:id="156" w:name="_Toc14578"/>
      <w:r>
        <w:rPr>
          <w:rFonts w:ascii="宋体" w:hAnsi="宋体" w:eastAsia="宋体" w:cs="Times New Roman"/>
          <w:b/>
          <w:bCs/>
          <w:color w:val="000000"/>
          <w:sz w:val="24"/>
          <w:szCs w:val="24"/>
          <w:highlight w:val="none"/>
        </w:rPr>
        <w:t xml:space="preserve">8.3  </w:t>
      </w:r>
      <w:r>
        <w:rPr>
          <w:rFonts w:hint="eastAsia" w:ascii="宋体" w:hAnsi="宋体" w:eastAsia="宋体" w:cs="Times New Roman"/>
          <w:b/>
          <w:bCs/>
          <w:color w:val="000000"/>
          <w:sz w:val="24"/>
          <w:szCs w:val="24"/>
          <w:highlight w:val="none"/>
        </w:rPr>
        <w:t>景观公园</w:t>
      </w:r>
      <w:bookmarkEnd w:id="152"/>
      <w:bookmarkEnd w:id="153"/>
      <w:bookmarkEnd w:id="154"/>
      <w:bookmarkEnd w:id="155"/>
      <w:bookmarkEnd w:id="156"/>
    </w:p>
    <w:p>
      <w:pPr>
        <w:keepNext/>
        <w:keepLines/>
        <w:spacing w:before="260" w:after="260" w:line="360" w:lineRule="auto"/>
        <w:outlineLvl w:val="2"/>
        <w:rPr>
          <w:rFonts w:cs="Times New Roman" w:asciiTheme="minorEastAsia" w:hAnsiTheme="minorEastAsia"/>
          <w:color w:val="000000"/>
          <w:sz w:val="24"/>
          <w:szCs w:val="24"/>
          <w:highlight w:val="none"/>
        </w:rPr>
      </w:pPr>
      <w:r>
        <w:rPr>
          <w:rFonts w:cs="Times New Roman" w:asciiTheme="minorEastAsia" w:hAnsiTheme="minorEastAsia"/>
          <w:bCs/>
          <w:color w:val="000000"/>
          <w:sz w:val="24"/>
          <w:szCs w:val="24"/>
          <w:highlight w:val="none"/>
        </w:rPr>
        <w:t>8.3.</w:t>
      </w:r>
      <w:r>
        <w:rPr>
          <w:rFonts w:hint="eastAsia" w:cs="Times New Roman" w:asciiTheme="minorEastAsia" w:hAnsiTheme="minorEastAsia"/>
          <w:bCs/>
          <w:color w:val="000000"/>
          <w:sz w:val="24"/>
          <w:szCs w:val="24"/>
          <w:highlight w:val="none"/>
        </w:rPr>
        <w:t>3</w:t>
      </w:r>
      <w:r>
        <w:rPr>
          <w:rFonts w:hint="eastAsia" w:cs="Times New Roman" w:asciiTheme="minorEastAsia" w:hAnsiTheme="minorEastAsia"/>
          <w:color w:val="000000"/>
          <w:sz w:val="24"/>
          <w:szCs w:val="24"/>
          <w:highlight w:val="none"/>
        </w:rPr>
        <w:t>景观公园应具有供市民通行、驻足、活动及休憩的空间，不能因为堆填外来土石方和绿化种植而占用过多的使用面积，考虑到有堆土筑坡地形的存在会影响一部分使用面积因此应确定一个限额指作为下线。</w:t>
      </w:r>
    </w:p>
    <w:p>
      <w:pPr>
        <w:rPr>
          <w:rFonts w:ascii="宋体" w:hAnsi="宋体" w:eastAsia="宋体" w:cs="Times New Roman"/>
          <w:b/>
          <w:bCs/>
          <w:color w:val="000000"/>
          <w:kern w:val="44"/>
          <w:sz w:val="28"/>
          <w:szCs w:val="28"/>
          <w:highlight w:val="none"/>
        </w:rPr>
      </w:pPr>
      <w:bookmarkStart w:id="157" w:name="_Toc522211762"/>
      <w:r>
        <w:rPr>
          <w:rFonts w:ascii="宋体" w:hAnsi="宋体" w:eastAsia="宋体" w:cs="Times New Roman"/>
          <w:b/>
          <w:bCs/>
          <w:color w:val="000000"/>
          <w:kern w:val="44"/>
          <w:sz w:val="28"/>
          <w:szCs w:val="28"/>
          <w:highlight w:val="none"/>
        </w:rPr>
        <w:br w:type="page"/>
      </w:r>
    </w:p>
    <w:p>
      <w:pPr>
        <w:keepNext/>
        <w:keepLines/>
        <w:spacing w:before="340" w:after="330" w:line="360" w:lineRule="auto"/>
        <w:jc w:val="center"/>
        <w:outlineLvl w:val="0"/>
        <w:rPr>
          <w:rFonts w:ascii="宋体" w:hAnsi="Calibri" w:eastAsia="宋体" w:cs="Times New Roman"/>
          <w:b/>
          <w:bCs/>
          <w:kern w:val="44"/>
          <w:sz w:val="28"/>
          <w:szCs w:val="28"/>
          <w:highlight w:val="none"/>
        </w:rPr>
      </w:pPr>
      <w:bookmarkStart w:id="158" w:name="_Toc522875906"/>
      <w:bookmarkStart w:id="159" w:name="_Toc523501034"/>
      <w:bookmarkStart w:id="160" w:name="_Toc523501257"/>
      <w:bookmarkStart w:id="161" w:name="_Toc18932"/>
      <w:r>
        <w:rPr>
          <w:rFonts w:ascii="宋体" w:hAnsi="宋体" w:eastAsia="宋体" w:cs="Times New Roman"/>
          <w:b/>
          <w:bCs/>
          <w:color w:val="000000"/>
          <w:kern w:val="44"/>
          <w:sz w:val="28"/>
          <w:szCs w:val="28"/>
          <w:highlight w:val="none"/>
        </w:rPr>
        <w:t xml:space="preserve">9 </w:t>
      </w:r>
      <w:r>
        <w:rPr>
          <w:rFonts w:hint="eastAsia" w:ascii="宋体" w:hAnsi="宋体" w:eastAsia="宋体" w:cs="Times New Roman"/>
          <w:b/>
          <w:bCs/>
          <w:color w:val="000000"/>
          <w:kern w:val="44"/>
          <w:sz w:val="28"/>
          <w:szCs w:val="28"/>
          <w:highlight w:val="none"/>
        </w:rPr>
        <w:t>水利工程</w:t>
      </w:r>
      <w:bookmarkEnd w:id="157"/>
      <w:bookmarkEnd w:id="158"/>
      <w:bookmarkEnd w:id="159"/>
      <w:bookmarkEnd w:id="160"/>
      <w:bookmarkEnd w:id="161"/>
    </w:p>
    <w:p>
      <w:pPr>
        <w:pStyle w:val="3"/>
        <w:spacing w:line="360" w:lineRule="auto"/>
        <w:jc w:val="center"/>
        <w:rPr>
          <w:sz w:val="28"/>
          <w:szCs w:val="28"/>
          <w:highlight w:val="none"/>
        </w:rPr>
      </w:pPr>
      <w:bookmarkStart w:id="162" w:name="_Toc523501035"/>
      <w:bookmarkStart w:id="163" w:name="_Toc523501258"/>
      <w:bookmarkStart w:id="164" w:name="_Toc7341"/>
      <w:r>
        <w:rPr>
          <w:rFonts w:hint="eastAsia"/>
          <w:sz w:val="28"/>
          <w:szCs w:val="28"/>
          <w:highlight w:val="none"/>
        </w:rPr>
        <w:t>9.1  一般规定</w:t>
      </w:r>
      <w:bookmarkEnd w:id="162"/>
      <w:bookmarkEnd w:id="163"/>
      <w:bookmarkEnd w:id="164"/>
    </w:p>
    <w:p>
      <w:pPr>
        <w:pStyle w:val="4"/>
        <w:spacing w:line="360" w:lineRule="auto"/>
        <w:rPr>
          <w:rStyle w:val="20"/>
          <w:color w:val="000000" w:themeColor="text1"/>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9</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1.1 规定了水利工程质量验收应遵循现行行业标准《水利水电工程单元工程施工质量验收评定标准》的规定。所述水利工程包括防洪、治涝、海堤、水库、河道、涵渠、湖泊、河岸景观改造、污染治理等</w:t>
      </w:r>
      <w:r>
        <w:rPr>
          <w:rStyle w:val="20"/>
          <w:rFonts w:hint="eastAsia" w:cs="Times New Roman" w:asciiTheme="minorEastAsia" w:hAnsiTheme="minorEastAsia"/>
          <w:color w:val="000000" w:themeColor="text1"/>
          <w:sz w:val="24"/>
          <w:szCs w:val="24"/>
          <w:highlight w:val="none"/>
          <w:u w:val="none"/>
          <w14:textFill>
            <w14:solidFill>
              <w14:schemeClr w14:val="tx1"/>
            </w14:solidFill>
          </w14:textFill>
        </w:rPr>
        <w:t>单元工程</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9.1.2  规定了水利工程的建筑废弃物减排与综合利用</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应与对应的</w:t>
      </w:r>
      <w:r>
        <w:rPr>
          <w:rStyle w:val="20"/>
          <w:rFonts w:hint="eastAsia" w:cs="Times New Roman" w:asciiTheme="minorEastAsia" w:hAnsiTheme="minorEastAsia"/>
          <w:bCs w:val="0"/>
          <w:color w:val="auto"/>
          <w:sz w:val="24"/>
          <w:szCs w:val="24"/>
          <w:highlight w:val="none"/>
          <w:u w:val="none"/>
        </w:rPr>
        <w:t>单元工程</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质量验收工作同步进行，并按制定的</w:t>
      </w:r>
      <w:r>
        <w:rPr>
          <w:rStyle w:val="20"/>
          <w:rFonts w:hint="eastAsia" w:cs="Times New Roman" w:asciiTheme="minorEastAsia" w:hAnsiTheme="minorEastAsia"/>
          <w:bCs w:val="0"/>
          <w:color w:val="auto"/>
          <w:sz w:val="24"/>
          <w:szCs w:val="24"/>
          <w:highlight w:val="none"/>
          <w:u w:val="none"/>
        </w:rPr>
        <w:t>单元工程</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划分方案整理验收资料。</w:t>
      </w:r>
      <w:r>
        <w:rPr>
          <w:rStyle w:val="20"/>
          <w:rFonts w:hint="eastAsia" w:cs="Times New Roman" w:asciiTheme="minorEastAsia" w:hAnsiTheme="minorEastAsia"/>
          <w:bCs w:val="0"/>
          <w:color w:val="auto"/>
          <w:sz w:val="24"/>
          <w:szCs w:val="24"/>
          <w:highlight w:val="none"/>
          <w:u w:val="none"/>
        </w:rPr>
        <w:t>单元工程</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的划分应</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符合《水利水电工程单元工程施工质量验收评定标准》的</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规定。</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 xml:space="preserve">9.1.3 </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 xml:space="preserve"> </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规定了</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单位工程完成后，施工单位应进行自检，并在自检合格的基础上，将竣工资料、自检结果报监理工程师，申请预验收。监理工程师应在预验合格后报建设单位申请正式验收。建设单位应依相关规定及时组织相关单位进行工程竣工验收，并在规定时间内报建设行政管理部门备案。</w:t>
      </w:r>
    </w:p>
    <w:p>
      <w:pPr>
        <w:pStyle w:val="4"/>
        <w:spacing w:line="360" w:lineRule="auto"/>
        <w:rPr>
          <w:rStyle w:val="20"/>
          <w:rFonts w:cs="Times New Roman" w:asciiTheme="minorEastAsia" w:hAnsiTheme="minorEastAsia"/>
          <w:b w:val="0"/>
          <w:bCs w:val="0"/>
          <w:color w:val="000000" w:themeColor="text1"/>
          <w:sz w:val="24"/>
          <w:szCs w:val="24"/>
          <w:highlight w:val="none"/>
          <w:u w:val="none"/>
          <w14:textFill>
            <w14:solidFill>
              <w14:schemeClr w14:val="tx1"/>
            </w14:solidFill>
          </w14:textFill>
        </w:rPr>
      </w:pP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9</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4  给出了水利工程建筑废弃物减排与综合利用</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验收</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合格判定的判定规则。</w:t>
      </w:r>
    </w:p>
    <w:p>
      <w:pPr>
        <w:pStyle w:val="3"/>
        <w:spacing w:line="360" w:lineRule="auto"/>
        <w:jc w:val="center"/>
        <w:rPr>
          <w:sz w:val="28"/>
          <w:szCs w:val="28"/>
          <w:highlight w:val="none"/>
        </w:rPr>
      </w:pPr>
      <w:bookmarkStart w:id="165" w:name="_Toc523501259"/>
      <w:bookmarkStart w:id="166" w:name="_Toc523501036"/>
      <w:bookmarkStart w:id="167" w:name="_Toc5616"/>
      <w:r>
        <w:rPr>
          <w:rFonts w:hint="eastAsia"/>
          <w:sz w:val="28"/>
          <w:szCs w:val="28"/>
          <w:highlight w:val="none"/>
        </w:rPr>
        <w:t>9.2  河道、涵渠及河岸景观</w:t>
      </w:r>
      <w:bookmarkEnd w:id="165"/>
      <w:bookmarkEnd w:id="166"/>
      <w:bookmarkEnd w:id="167"/>
    </w:p>
    <w:p>
      <w:pPr>
        <w:pStyle w:val="4"/>
        <w:spacing w:line="360" w:lineRule="auto"/>
        <w:rPr>
          <w:rFonts w:ascii="宋体" w:hAnsi="宋体"/>
          <w:b w:val="0"/>
          <w:color w:val="000000"/>
          <w:sz w:val="24"/>
          <w:szCs w:val="24"/>
          <w:highlight w:val="none"/>
        </w:rPr>
      </w:pPr>
      <w:r>
        <w:rPr>
          <w:rStyle w:val="20"/>
          <w:rFonts w:ascii="宋体" w:hAnsi="宋体"/>
          <w:b w:val="0"/>
          <w:color w:val="000000"/>
          <w:sz w:val="24"/>
          <w:szCs w:val="24"/>
          <w:highlight w:val="none"/>
          <w:u w:val="none"/>
        </w:rPr>
        <w:t>9.2.</w:t>
      </w:r>
      <w:r>
        <w:rPr>
          <w:rStyle w:val="20"/>
          <w:rFonts w:hint="eastAsia" w:ascii="宋体" w:hAnsi="宋体"/>
          <w:b w:val="0"/>
          <w:color w:val="000000"/>
          <w:sz w:val="24"/>
          <w:szCs w:val="24"/>
          <w:highlight w:val="none"/>
          <w:u w:val="none"/>
        </w:rPr>
        <w:t>1—9.1.2河道、涵渠及河岸景观设计的基本规定，因验收时不好量化操作，故未作为验收项目。</w:t>
      </w:r>
    </w:p>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主控项目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3—9.2.5 对工程施工中砼、砌石、砖瓦材料、隧洞渣石、清理的表层土等构筑物拆除产生的废弃物循环再生利用率提出要求和检查方法。</w:t>
      </w:r>
    </w:p>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一般项目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6  对经处理后疏浚淤泥应用于非承载区域的回填利用率提出要求和检查方法</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9.2.</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7  对工程开挖的土石方在用于临时道路、导流围堰填筑中的循环利用率应达到</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100%，不得外购土石方进行填筑</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的要求个检查方法</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p>
    <w:p>
      <w:pPr>
        <w:pStyle w:val="4"/>
        <w:spacing w:line="360" w:lineRule="auto"/>
        <w:rPr>
          <w:rStyle w:val="20"/>
          <w:rFonts w:ascii="宋体" w:hAnsi="宋体"/>
          <w:b w:val="0"/>
          <w:color w:val="000000"/>
          <w:sz w:val="24"/>
          <w:szCs w:val="24"/>
          <w:highlight w:val="none"/>
          <w:u w:val="none"/>
        </w:rPr>
      </w:pPr>
      <w:r>
        <w:rPr>
          <w:rFonts w:hint="eastAsia" w:asciiTheme="minorEastAsia" w:hAnsiTheme="minorEastAsia"/>
          <w:b w:val="0"/>
          <w:sz w:val="24"/>
          <w:szCs w:val="24"/>
          <w:highlight w:val="none"/>
        </w:rPr>
        <w:t>9.2.8—9.2.10 对</w:t>
      </w:r>
      <w:r>
        <w:rPr>
          <w:rStyle w:val="20"/>
          <w:rFonts w:hint="eastAsia" w:ascii="宋体" w:hAnsi="宋体"/>
          <w:b w:val="0"/>
          <w:color w:val="000000"/>
          <w:sz w:val="24"/>
          <w:szCs w:val="24"/>
          <w:highlight w:val="none"/>
          <w:u w:val="none"/>
        </w:rPr>
        <w:t>河岸景观带可采用建筑废弃物、河道堤岸砼、砌体、未污染的河床底泥等提出了利用方法和</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建筑废弃物减排与综合利用</w:t>
      </w:r>
      <w:bookmarkStart w:id="171" w:name="_GoBack"/>
      <w:bookmarkEnd w:id="171"/>
      <w:r>
        <w:rPr>
          <w:rStyle w:val="20"/>
          <w:rFonts w:hint="eastAsia" w:ascii="宋体" w:hAnsi="宋体"/>
          <w:b w:val="0"/>
          <w:color w:val="000000"/>
          <w:sz w:val="24"/>
          <w:szCs w:val="24"/>
          <w:highlight w:val="none"/>
          <w:u w:val="none"/>
        </w:rPr>
        <w:t>验收检查方法。</w:t>
      </w:r>
    </w:p>
    <w:p>
      <w:pPr>
        <w:pStyle w:val="3"/>
        <w:spacing w:line="360" w:lineRule="auto"/>
        <w:jc w:val="center"/>
        <w:rPr>
          <w:sz w:val="28"/>
          <w:szCs w:val="28"/>
          <w:highlight w:val="none"/>
        </w:rPr>
      </w:pPr>
      <w:bookmarkStart w:id="168" w:name="_Toc523501260"/>
      <w:bookmarkStart w:id="169" w:name="_Toc523501037"/>
      <w:bookmarkStart w:id="170" w:name="_Toc3535"/>
      <w:r>
        <w:rPr>
          <w:rFonts w:hint="eastAsia"/>
          <w:sz w:val="28"/>
          <w:szCs w:val="28"/>
          <w:highlight w:val="none"/>
        </w:rPr>
        <w:t>9.3  水库、湖泊及海堤</w:t>
      </w:r>
      <w:bookmarkEnd w:id="168"/>
      <w:bookmarkEnd w:id="169"/>
      <w:bookmarkEnd w:id="170"/>
    </w:p>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主控项目</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2  指出水利工程建设会产生一些与常规建筑拆除不同的垃圾，应由专门机构统一回收处理。</w:t>
      </w:r>
    </w:p>
    <w:p>
      <w:pPr>
        <w:pStyle w:val="4"/>
        <w:spacing w:line="360" w:lineRule="auto"/>
        <w:rPr>
          <w:rStyle w:val="20"/>
          <w:rFonts w:cs="Times New Roman" w:asciiTheme="minorEastAsia" w:hAnsiTheme="minorEastAsia"/>
          <w:b w:val="0"/>
          <w:color w:val="000000" w:themeColor="text1"/>
          <w:sz w:val="24"/>
          <w:szCs w:val="24"/>
          <w:highlight w:val="none"/>
          <w:u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3  规定工程范围内需迁移的树木应建立台账，并明确迁移后区域，并按照相关要求明确养护时间和成活率。</w:t>
      </w:r>
    </w:p>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一般项目</w:t>
      </w:r>
    </w:p>
    <w:p>
      <w:pPr>
        <w:pStyle w:val="4"/>
        <w:spacing w:line="360" w:lineRule="auto"/>
        <w:rPr>
          <w:rFonts w:ascii="宋体" w:hAnsi="宋体"/>
          <w:b w:val="0"/>
          <w:color w:val="000000"/>
          <w:sz w:val="24"/>
          <w:szCs w:val="24"/>
          <w:highlight w:val="none"/>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4 对</w:t>
      </w:r>
      <w:r>
        <w:rPr>
          <w:rStyle w:val="20"/>
          <w:rFonts w:hint="eastAsia" w:ascii="宋体" w:hAnsi="宋体"/>
          <w:b w:val="0"/>
          <w:color w:val="000000"/>
          <w:sz w:val="24"/>
          <w:szCs w:val="24"/>
          <w:highlight w:val="none"/>
          <w:u w:val="none"/>
        </w:rPr>
        <w:t xml:space="preserve">水库工程建设中产生的对水质无不利影响的弃渣可作为库底沉置填料应用的相关规定。 </w:t>
      </w:r>
    </w:p>
    <w:p>
      <w:pPr>
        <w:pStyle w:val="4"/>
        <w:spacing w:line="360" w:lineRule="auto"/>
        <w:rPr>
          <w:rFonts w:cs="Times New Roman" w:asciiTheme="minorEastAsia" w:hAnsiTheme="minorEastAsia"/>
          <w:b w:val="0"/>
          <w:color w:val="000000" w:themeColor="text1"/>
          <w:sz w:val="24"/>
          <w:szCs w:val="24"/>
          <w:highlight w:val="none"/>
          <w14:textFill>
            <w14:solidFill>
              <w14:schemeClr w14:val="tx1"/>
            </w14:solidFill>
          </w14:textFill>
        </w:rPr>
      </w:pP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9.3.</w:t>
      </w:r>
      <w:r>
        <w:rPr>
          <w:rStyle w:val="20"/>
          <w:rFonts w:hint="eastAsia" w:cs="Times New Roman" w:asciiTheme="minorEastAsia" w:hAnsiTheme="minorEastAsia"/>
          <w:b w:val="0"/>
          <w:color w:val="000000" w:themeColor="text1"/>
          <w:sz w:val="24"/>
          <w:szCs w:val="24"/>
          <w:highlight w:val="none"/>
          <w:u w:val="none"/>
          <w14:textFill>
            <w14:solidFill>
              <w14:schemeClr w14:val="tx1"/>
            </w14:solidFill>
          </w14:textFill>
        </w:rPr>
        <w:t>5 水库堤坝护坡应采用再生混凝土制作的护坡砌块或人造石块</w:t>
      </w:r>
      <w:r>
        <w:rPr>
          <w:rStyle w:val="20"/>
          <w:rFonts w:cs="Times New Roman" w:asciiTheme="minorEastAsia" w:hAnsiTheme="minorEastAsia"/>
          <w:b w:val="0"/>
          <w:color w:val="000000" w:themeColor="text1"/>
          <w:sz w:val="24"/>
          <w:szCs w:val="24"/>
          <w:highlight w:val="none"/>
          <w:u w:val="none"/>
          <w14:textFill>
            <w14:solidFill>
              <w14:schemeClr w14:val="tx1"/>
            </w14:solidFill>
          </w14:textFill>
        </w:rPr>
        <w:t>。</w:t>
      </w:r>
    </w:p>
    <w:p>
      <w:pPr>
        <w:pStyle w:val="4"/>
        <w:spacing w:line="360" w:lineRule="auto"/>
        <w:rPr>
          <w:rFonts w:ascii="宋体"/>
          <w:b w:val="0"/>
          <w:color w:val="000000"/>
          <w:sz w:val="24"/>
          <w:szCs w:val="24"/>
          <w:highlight w:val="none"/>
        </w:rPr>
      </w:pPr>
      <w:r>
        <w:rPr>
          <w:rStyle w:val="20"/>
          <w:rFonts w:ascii="宋体" w:hAnsi="宋体"/>
          <w:b w:val="0"/>
          <w:color w:val="000000"/>
          <w:sz w:val="24"/>
          <w:szCs w:val="24"/>
          <w:highlight w:val="none"/>
          <w:u w:val="none"/>
        </w:rPr>
        <w:t>9.</w:t>
      </w:r>
      <w:r>
        <w:rPr>
          <w:rStyle w:val="20"/>
          <w:rFonts w:hint="eastAsia" w:ascii="宋体" w:hAnsi="宋体"/>
          <w:b w:val="0"/>
          <w:color w:val="000000"/>
          <w:sz w:val="24"/>
          <w:szCs w:val="24"/>
          <w:highlight w:val="none"/>
          <w:u w:val="none"/>
        </w:rPr>
        <w:t>3.6 水库枢纽工程建设中的开挖土方经检测符合相关要求的可在大坝填筑中使用。如因施工次序原因或不满足大坝填筑条件时，应考虑在其他部位利用。</w:t>
      </w:r>
    </w:p>
    <w:p>
      <w:pPr>
        <w:pStyle w:val="4"/>
        <w:spacing w:line="360" w:lineRule="auto"/>
        <w:rPr>
          <w:rFonts w:ascii="宋体"/>
          <w:b w:val="0"/>
          <w:color w:val="000000"/>
          <w:sz w:val="24"/>
          <w:szCs w:val="24"/>
          <w:highlight w:val="none"/>
        </w:rPr>
      </w:pPr>
      <w:r>
        <w:rPr>
          <w:rStyle w:val="20"/>
          <w:rFonts w:ascii="宋体" w:hAnsi="宋体"/>
          <w:b w:val="0"/>
          <w:color w:val="000000"/>
          <w:sz w:val="24"/>
          <w:szCs w:val="24"/>
          <w:highlight w:val="none"/>
          <w:u w:val="none"/>
        </w:rPr>
        <w:t>9.</w:t>
      </w:r>
      <w:r>
        <w:rPr>
          <w:rStyle w:val="20"/>
          <w:rFonts w:hint="eastAsia" w:ascii="宋体" w:hAnsi="宋体"/>
          <w:b w:val="0"/>
          <w:color w:val="000000"/>
          <w:sz w:val="24"/>
          <w:szCs w:val="24"/>
          <w:highlight w:val="none"/>
          <w:u w:val="none"/>
        </w:rPr>
        <w:t>3.7  库区清淤疏浚的土经晾晒等处理后可用于绿化地形塑造和种植土等，清表土须划定区域专门堆放利用。</w:t>
      </w:r>
    </w:p>
    <w:p>
      <w:pPr>
        <w:spacing w:line="360" w:lineRule="auto"/>
        <w:ind w:firstLine="480" w:firstLineChars="200"/>
        <w:rPr>
          <w:rStyle w:val="20"/>
          <w:rFonts w:cs="Times New Roman" w:asciiTheme="minorEastAsia" w:hAnsiTheme="minorEastAsia"/>
          <w:color w:val="auto"/>
          <w:sz w:val="24"/>
          <w:szCs w:val="24"/>
          <w:highlight w:val="none"/>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7216934"/>
    </w:sdtPr>
    <w:sdtContent>
      <w:p>
        <w:pPr>
          <w:pStyle w:val="13"/>
          <w:spacing w:line="240" w:lineRule="auto"/>
          <w:jc w:val="center"/>
        </w:pPr>
        <w:r>
          <w:fldChar w:fldCharType="begin"/>
        </w:r>
        <w:r>
          <w:instrText xml:space="preserve">PAGE   \* MERGEFORMAT</w:instrText>
        </w:r>
        <w:r>
          <w:fldChar w:fldCharType="separate"/>
        </w:r>
        <w:r>
          <w:rPr>
            <w:lang w:val="zh-CN"/>
          </w:rPr>
          <w:t>44</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94BAA"/>
    <w:multiLevelType w:val="multilevel"/>
    <w:tmpl w:val="24D94BAA"/>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3EA50BDE"/>
    <w:multiLevelType w:val="multilevel"/>
    <w:tmpl w:val="3EA50BD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370"/>
    <w:rsid w:val="0000051C"/>
    <w:rsid w:val="00002E37"/>
    <w:rsid w:val="00005599"/>
    <w:rsid w:val="00015660"/>
    <w:rsid w:val="00015D4F"/>
    <w:rsid w:val="00031580"/>
    <w:rsid w:val="00036C09"/>
    <w:rsid w:val="0004233E"/>
    <w:rsid w:val="00053653"/>
    <w:rsid w:val="00054B76"/>
    <w:rsid w:val="00061919"/>
    <w:rsid w:val="00061EFB"/>
    <w:rsid w:val="00071F53"/>
    <w:rsid w:val="0007385B"/>
    <w:rsid w:val="00077979"/>
    <w:rsid w:val="00083556"/>
    <w:rsid w:val="00084C59"/>
    <w:rsid w:val="00087AD8"/>
    <w:rsid w:val="0009530E"/>
    <w:rsid w:val="00097DDF"/>
    <w:rsid w:val="000A1B3C"/>
    <w:rsid w:val="000A385B"/>
    <w:rsid w:val="000A40D9"/>
    <w:rsid w:val="000B2360"/>
    <w:rsid w:val="000B3024"/>
    <w:rsid w:val="000C0587"/>
    <w:rsid w:val="000C2BAD"/>
    <w:rsid w:val="000C691B"/>
    <w:rsid w:val="000C7FB1"/>
    <w:rsid w:val="000D0FA4"/>
    <w:rsid w:val="000D21C9"/>
    <w:rsid w:val="000D3214"/>
    <w:rsid w:val="000D4DCE"/>
    <w:rsid w:val="000D7A83"/>
    <w:rsid w:val="000E2532"/>
    <w:rsid w:val="000E537E"/>
    <w:rsid w:val="000F1E52"/>
    <w:rsid w:val="000F3596"/>
    <w:rsid w:val="000F6228"/>
    <w:rsid w:val="000F6E79"/>
    <w:rsid w:val="0010139D"/>
    <w:rsid w:val="001105FB"/>
    <w:rsid w:val="00116878"/>
    <w:rsid w:val="00123A00"/>
    <w:rsid w:val="00124FA5"/>
    <w:rsid w:val="0012670F"/>
    <w:rsid w:val="001310FF"/>
    <w:rsid w:val="00131B1E"/>
    <w:rsid w:val="00137E05"/>
    <w:rsid w:val="001408CD"/>
    <w:rsid w:val="00141BF5"/>
    <w:rsid w:val="0014360B"/>
    <w:rsid w:val="001468B3"/>
    <w:rsid w:val="00150C7C"/>
    <w:rsid w:val="00151B58"/>
    <w:rsid w:val="00155406"/>
    <w:rsid w:val="00155A43"/>
    <w:rsid w:val="0015754C"/>
    <w:rsid w:val="00157EEC"/>
    <w:rsid w:val="0016313B"/>
    <w:rsid w:val="00163B70"/>
    <w:rsid w:val="00164491"/>
    <w:rsid w:val="001667D0"/>
    <w:rsid w:val="00167EF3"/>
    <w:rsid w:val="00170B33"/>
    <w:rsid w:val="00173AB6"/>
    <w:rsid w:val="001746A7"/>
    <w:rsid w:val="00183CB7"/>
    <w:rsid w:val="0018505A"/>
    <w:rsid w:val="001925D3"/>
    <w:rsid w:val="0019321E"/>
    <w:rsid w:val="001A62FA"/>
    <w:rsid w:val="001B0085"/>
    <w:rsid w:val="001B3E97"/>
    <w:rsid w:val="001B45F6"/>
    <w:rsid w:val="001B4E44"/>
    <w:rsid w:val="001C0D36"/>
    <w:rsid w:val="001C25DB"/>
    <w:rsid w:val="001C30CC"/>
    <w:rsid w:val="001D2F28"/>
    <w:rsid w:val="001E16D8"/>
    <w:rsid w:val="001E2508"/>
    <w:rsid w:val="001E2BF3"/>
    <w:rsid w:val="001E5614"/>
    <w:rsid w:val="001E773A"/>
    <w:rsid w:val="001E7830"/>
    <w:rsid w:val="001F2166"/>
    <w:rsid w:val="001F23F5"/>
    <w:rsid w:val="001F5C43"/>
    <w:rsid w:val="002040C8"/>
    <w:rsid w:val="00207E02"/>
    <w:rsid w:val="00211456"/>
    <w:rsid w:val="00220160"/>
    <w:rsid w:val="002236D8"/>
    <w:rsid w:val="002259B1"/>
    <w:rsid w:val="00225F40"/>
    <w:rsid w:val="00232C68"/>
    <w:rsid w:val="00243E5E"/>
    <w:rsid w:val="00246FFD"/>
    <w:rsid w:val="00251FDC"/>
    <w:rsid w:val="002555E8"/>
    <w:rsid w:val="002560BB"/>
    <w:rsid w:val="00261A36"/>
    <w:rsid w:val="00264EE6"/>
    <w:rsid w:val="00266221"/>
    <w:rsid w:val="00270271"/>
    <w:rsid w:val="00272B45"/>
    <w:rsid w:val="00273B9A"/>
    <w:rsid w:val="002745A3"/>
    <w:rsid w:val="0027511A"/>
    <w:rsid w:val="0027768F"/>
    <w:rsid w:val="00277D48"/>
    <w:rsid w:val="002827FD"/>
    <w:rsid w:val="00284746"/>
    <w:rsid w:val="0029087A"/>
    <w:rsid w:val="002A0F08"/>
    <w:rsid w:val="002A2056"/>
    <w:rsid w:val="002A41D8"/>
    <w:rsid w:val="002B0F98"/>
    <w:rsid w:val="002C3501"/>
    <w:rsid w:val="002D1170"/>
    <w:rsid w:val="002D15B1"/>
    <w:rsid w:val="002D444E"/>
    <w:rsid w:val="002D50F2"/>
    <w:rsid w:val="002D639D"/>
    <w:rsid w:val="002D6604"/>
    <w:rsid w:val="002E136B"/>
    <w:rsid w:val="002E1F71"/>
    <w:rsid w:val="002E32FA"/>
    <w:rsid w:val="002E67E9"/>
    <w:rsid w:val="002E6A01"/>
    <w:rsid w:val="002E7651"/>
    <w:rsid w:val="002F5023"/>
    <w:rsid w:val="003052CB"/>
    <w:rsid w:val="00312F93"/>
    <w:rsid w:val="00314F86"/>
    <w:rsid w:val="0032290A"/>
    <w:rsid w:val="00323040"/>
    <w:rsid w:val="00341C1D"/>
    <w:rsid w:val="00341E0D"/>
    <w:rsid w:val="00350D83"/>
    <w:rsid w:val="0036035E"/>
    <w:rsid w:val="00363CA3"/>
    <w:rsid w:val="0036737A"/>
    <w:rsid w:val="00375BF1"/>
    <w:rsid w:val="003761DE"/>
    <w:rsid w:val="00376783"/>
    <w:rsid w:val="00381767"/>
    <w:rsid w:val="00381970"/>
    <w:rsid w:val="00386CA7"/>
    <w:rsid w:val="00390228"/>
    <w:rsid w:val="00390463"/>
    <w:rsid w:val="003934E1"/>
    <w:rsid w:val="0039446D"/>
    <w:rsid w:val="003A161B"/>
    <w:rsid w:val="003A6570"/>
    <w:rsid w:val="003B5886"/>
    <w:rsid w:val="003B6B18"/>
    <w:rsid w:val="003C3AD2"/>
    <w:rsid w:val="003C3D54"/>
    <w:rsid w:val="003C52FA"/>
    <w:rsid w:val="003D07E2"/>
    <w:rsid w:val="003D42DB"/>
    <w:rsid w:val="003D490E"/>
    <w:rsid w:val="003E519E"/>
    <w:rsid w:val="003E66E8"/>
    <w:rsid w:val="003F0EE2"/>
    <w:rsid w:val="003F1C39"/>
    <w:rsid w:val="003F259D"/>
    <w:rsid w:val="003F2AE9"/>
    <w:rsid w:val="003F7C9C"/>
    <w:rsid w:val="00401678"/>
    <w:rsid w:val="004032F7"/>
    <w:rsid w:val="00403489"/>
    <w:rsid w:val="004035FC"/>
    <w:rsid w:val="00404348"/>
    <w:rsid w:val="004057FA"/>
    <w:rsid w:val="00405DF8"/>
    <w:rsid w:val="00407042"/>
    <w:rsid w:val="00416CD2"/>
    <w:rsid w:val="00421CF6"/>
    <w:rsid w:val="004239C9"/>
    <w:rsid w:val="00423F35"/>
    <w:rsid w:val="004242A7"/>
    <w:rsid w:val="0042467F"/>
    <w:rsid w:val="00426734"/>
    <w:rsid w:val="004346CB"/>
    <w:rsid w:val="00436D8C"/>
    <w:rsid w:val="00447D00"/>
    <w:rsid w:val="004502B8"/>
    <w:rsid w:val="0045135C"/>
    <w:rsid w:val="00463C54"/>
    <w:rsid w:val="00463D25"/>
    <w:rsid w:val="00467542"/>
    <w:rsid w:val="0046778D"/>
    <w:rsid w:val="00470DDC"/>
    <w:rsid w:val="00474BA5"/>
    <w:rsid w:val="00476F00"/>
    <w:rsid w:val="00477B70"/>
    <w:rsid w:val="004832E6"/>
    <w:rsid w:val="0048482B"/>
    <w:rsid w:val="00484A4C"/>
    <w:rsid w:val="004965CF"/>
    <w:rsid w:val="004977AB"/>
    <w:rsid w:val="00497B58"/>
    <w:rsid w:val="004A1DAB"/>
    <w:rsid w:val="004A26B9"/>
    <w:rsid w:val="004A2790"/>
    <w:rsid w:val="004A3390"/>
    <w:rsid w:val="004A48A9"/>
    <w:rsid w:val="004A671D"/>
    <w:rsid w:val="004C0824"/>
    <w:rsid w:val="004D14BB"/>
    <w:rsid w:val="004D1DE0"/>
    <w:rsid w:val="004D1F44"/>
    <w:rsid w:val="004D4C74"/>
    <w:rsid w:val="004D6CA6"/>
    <w:rsid w:val="004E1744"/>
    <w:rsid w:val="004E299B"/>
    <w:rsid w:val="004E4EAD"/>
    <w:rsid w:val="004F54E0"/>
    <w:rsid w:val="004F6F03"/>
    <w:rsid w:val="00506432"/>
    <w:rsid w:val="00510C8C"/>
    <w:rsid w:val="00511F63"/>
    <w:rsid w:val="0051261E"/>
    <w:rsid w:val="00513E98"/>
    <w:rsid w:val="00514EF6"/>
    <w:rsid w:val="00521C7C"/>
    <w:rsid w:val="005278FF"/>
    <w:rsid w:val="0053041D"/>
    <w:rsid w:val="0053343B"/>
    <w:rsid w:val="00536BA1"/>
    <w:rsid w:val="0053785C"/>
    <w:rsid w:val="005423B2"/>
    <w:rsid w:val="00550582"/>
    <w:rsid w:val="00552EEA"/>
    <w:rsid w:val="00552FAF"/>
    <w:rsid w:val="00556A7F"/>
    <w:rsid w:val="0055710C"/>
    <w:rsid w:val="00560688"/>
    <w:rsid w:val="00561062"/>
    <w:rsid w:val="00562C1E"/>
    <w:rsid w:val="00575712"/>
    <w:rsid w:val="00577EAA"/>
    <w:rsid w:val="00581BF9"/>
    <w:rsid w:val="0058459A"/>
    <w:rsid w:val="00584AAF"/>
    <w:rsid w:val="0058592C"/>
    <w:rsid w:val="00585DD8"/>
    <w:rsid w:val="005865EC"/>
    <w:rsid w:val="0058737E"/>
    <w:rsid w:val="0058787C"/>
    <w:rsid w:val="00587CD1"/>
    <w:rsid w:val="0059074D"/>
    <w:rsid w:val="00590CBB"/>
    <w:rsid w:val="005943A1"/>
    <w:rsid w:val="005943F6"/>
    <w:rsid w:val="00597936"/>
    <w:rsid w:val="005A0966"/>
    <w:rsid w:val="005A18B3"/>
    <w:rsid w:val="005A20FF"/>
    <w:rsid w:val="005A79FB"/>
    <w:rsid w:val="005B014D"/>
    <w:rsid w:val="005B0662"/>
    <w:rsid w:val="005C59B8"/>
    <w:rsid w:val="005D1433"/>
    <w:rsid w:val="005D1480"/>
    <w:rsid w:val="005D6236"/>
    <w:rsid w:val="005E39DE"/>
    <w:rsid w:val="005E7C79"/>
    <w:rsid w:val="005F3072"/>
    <w:rsid w:val="005F5804"/>
    <w:rsid w:val="005F59AE"/>
    <w:rsid w:val="005F6351"/>
    <w:rsid w:val="005F70CE"/>
    <w:rsid w:val="006026E1"/>
    <w:rsid w:val="00606CD6"/>
    <w:rsid w:val="006072D6"/>
    <w:rsid w:val="00613CEF"/>
    <w:rsid w:val="00614DED"/>
    <w:rsid w:val="0061562F"/>
    <w:rsid w:val="00615B85"/>
    <w:rsid w:val="0061687A"/>
    <w:rsid w:val="00616FEA"/>
    <w:rsid w:val="006209FA"/>
    <w:rsid w:val="0062534F"/>
    <w:rsid w:val="00630B06"/>
    <w:rsid w:val="00633690"/>
    <w:rsid w:val="00633FCB"/>
    <w:rsid w:val="006351EC"/>
    <w:rsid w:val="00640D1A"/>
    <w:rsid w:val="006462B1"/>
    <w:rsid w:val="00653323"/>
    <w:rsid w:val="00654A81"/>
    <w:rsid w:val="0065537D"/>
    <w:rsid w:val="00670619"/>
    <w:rsid w:val="00676650"/>
    <w:rsid w:val="00680B89"/>
    <w:rsid w:val="00680FAE"/>
    <w:rsid w:val="0068246B"/>
    <w:rsid w:val="0068456D"/>
    <w:rsid w:val="006860B4"/>
    <w:rsid w:val="006915FB"/>
    <w:rsid w:val="00692764"/>
    <w:rsid w:val="00693390"/>
    <w:rsid w:val="006938C6"/>
    <w:rsid w:val="00695329"/>
    <w:rsid w:val="00696603"/>
    <w:rsid w:val="006A1B61"/>
    <w:rsid w:val="006A1D69"/>
    <w:rsid w:val="006A41C8"/>
    <w:rsid w:val="006A50AA"/>
    <w:rsid w:val="006A57C5"/>
    <w:rsid w:val="006B19AC"/>
    <w:rsid w:val="006B7A8C"/>
    <w:rsid w:val="006C142B"/>
    <w:rsid w:val="006C1938"/>
    <w:rsid w:val="006C2B60"/>
    <w:rsid w:val="006C4A0C"/>
    <w:rsid w:val="006C7ACA"/>
    <w:rsid w:val="006D1E2D"/>
    <w:rsid w:val="006D7841"/>
    <w:rsid w:val="006D7ACB"/>
    <w:rsid w:val="006E100D"/>
    <w:rsid w:val="006E7374"/>
    <w:rsid w:val="006F236C"/>
    <w:rsid w:val="006F30B3"/>
    <w:rsid w:val="006F6095"/>
    <w:rsid w:val="006F64D7"/>
    <w:rsid w:val="0070022C"/>
    <w:rsid w:val="0071660E"/>
    <w:rsid w:val="00721EC0"/>
    <w:rsid w:val="0072643A"/>
    <w:rsid w:val="00743DB3"/>
    <w:rsid w:val="00745A41"/>
    <w:rsid w:val="007538A6"/>
    <w:rsid w:val="00753A90"/>
    <w:rsid w:val="00754C40"/>
    <w:rsid w:val="00756F1D"/>
    <w:rsid w:val="007641EF"/>
    <w:rsid w:val="007654CE"/>
    <w:rsid w:val="007729E6"/>
    <w:rsid w:val="00773691"/>
    <w:rsid w:val="00773FD2"/>
    <w:rsid w:val="007761ED"/>
    <w:rsid w:val="00785E35"/>
    <w:rsid w:val="007862E6"/>
    <w:rsid w:val="00796FD3"/>
    <w:rsid w:val="007A1078"/>
    <w:rsid w:val="007B176E"/>
    <w:rsid w:val="007B1B53"/>
    <w:rsid w:val="007C0510"/>
    <w:rsid w:val="007C0AA0"/>
    <w:rsid w:val="007C3790"/>
    <w:rsid w:val="007C5671"/>
    <w:rsid w:val="007C6253"/>
    <w:rsid w:val="007D06C5"/>
    <w:rsid w:val="007D1556"/>
    <w:rsid w:val="007D340B"/>
    <w:rsid w:val="007D3B9F"/>
    <w:rsid w:val="007E03C4"/>
    <w:rsid w:val="007E0881"/>
    <w:rsid w:val="007E1472"/>
    <w:rsid w:val="007F02A7"/>
    <w:rsid w:val="007F0C9F"/>
    <w:rsid w:val="007F1002"/>
    <w:rsid w:val="0080025F"/>
    <w:rsid w:val="0080106A"/>
    <w:rsid w:val="00802EC2"/>
    <w:rsid w:val="008104D5"/>
    <w:rsid w:val="00810F57"/>
    <w:rsid w:val="00825561"/>
    <w:rsid w:val="008270B4"/>
    <w:rsid w:val="0083622C"/>
    <w:rsid w:val="00836781"/>
    <w:rsid w:val="00837669"/>
    <w:rsid w:val="00840C8F"/>
    <w:rsid w:val="00840DF9"/>
    <w:rsid w:val="00842A2E"/>
    <w:rsid w:val="00845F7D"/>
    <w:rsid w:val="00851BEF"/>
    <w:rsid w:val="0085243E"/>
    <w:rsid w:val="0085313B"/>
    <w:rsid w:val="008536C6"/>
    <w:rsid w:val="008575B3"/>
    <w:rsid w:val="008638AC"/>
    <w:rsid w:val="00867B36"/>
    <w:rsid w:val="008723EA"/>
    <w:rsid w:val="0087303A"/>
    <w:rsid w:val="00877D53"/>
    <w:rsid w:val="00880339"/>
    <w:rsid w:val="00882188"/>
    <w:rsid w:val="008838B2"/>
    <w:rsid w:val="00883DA0"/>
    <w:rsid w:val="00886E50"/>
    <w:rsid w:val="00887EBC"/>
    <w:rsid w:val="008936AA"/>
    <w:rsid w:val="00897968"/>
    <w:rsid w:val="008A1012"/>
    <w:rsid w:val="008A2DA3"/>
    <w:rsid w:val="008A7A93"/>
    <w:rsid w:val="008B0EEF"/>
    <w:rsid w:val="008B60E0"/>
    <w:rsid w:val="008B6C2E"/>
    <w:rsid w:val="008B6E0C"/>
    <w:rsid w:val="008C15EC"/>
    <w:rsid w:val="008C3DBC"/>
    <w:rsid w:val="008C6578"/>
    <w:rsid w:val="008D184F"/>
    <w:rsid w:val="008D519E"/>
    <w:rsid w:val="008D5AEF"/>
    <w:rsid w:val="008E00F5"/>
    <w:rsid w:val="008E56B1"/>
    <w:rsid w:val="00900811"/>
    <w:rsid w:val="009025CF"/>
    <w:rsid w:val="00905E8E"/>
    <w:rsid w:val="009076E1"/>
    <w:rsid w:val="00907A78"/>
    <w:rsid w:val="00913836"/>
    <w:rsid w:val="009163D0"/>
    <w:rsid w:val="00926173"/>
    <w:rsid w:val="009264C7"/>
    <w:rsid w:val="00932F7E"/>
    <w:rsid w:val="009336C5"/>
    <w:rsid w:val="00934F3F"/>
    <w:rsid w:val="00935014"/>
    <w:rsid w:val="00935531"/>
    <w:rsid w:val="00937358"/>
    <w:rsid w:val="00941CE3"/>
    <w:rsid w:val="00944494"/>
    <w:rsid w:val="009559BF"/>
    <w:rsid w:val="009562C3"/>
    <w:rsid w:val="00965314"/>
    <w:rsid w:val="009709CD"/>
    <w:rsid w:val="0097575C"/>
    <w:rsid w:val="00976E30"/>
    <w:rsid w:val="0098058A"/>
    <w:rsid w:val="00980941"/>
    <w:rsid w:val="00983A2E"/>
    <w:rsid w:val="00987D91"/>
    <w:rsid w:val="00991B33"/>
    <w:rsid w:val="009A0536"/>
    <w:rsid w:val="009A34B9"/>
    <w:rsid w:val="009A42C2"/>
    <w:rsid w:val="009A4CEC"/>
    <w:rsid w:val="009A5B03"/>
    <w:rsid w:val="009B1C05"/>
    <w:rsid w:val="009B2616"/>
    <w:rsid w:val="009B6557"/>
    <w:rsid w:val="009B759E"/>
    <w:rsid w:val="009B785E"/>
    <w:rsid w:val="009C0A49"/>
    <w:rsid w:val="009C1439"/>
    <w:rsid w:val="009C3F1D"/>
    <w:rsid w:val="009C4726"/>
    <w:rsid w:val="009C4B40"/>
    <w:rsid w:val="009E36DF"/>
    <w:rsid w:val="009F2074"/>
    <w:rsid w:val="009F3641"/>
    <w:rsid w:val="00A006D3"/>
    <w:rsid w:val="00A110C3"/>
    <w:rsid w:val="00A13454"/>
    <w:rsid w:val="00A1585C"/>
    <w:rsid w:val="00A17CEE"/>
    <w:rsid w:val="00A229EB"/>
    <w:rsid w:val="00A25615"/>
    <w:rsid w:val="00A258B3"/>
    <w:rsid w:val="00A27001"/>
    <w:rsid w:val="00A3454B"/>
    <w:rsid w:val="00A34AC7"/>
    <w:rsid w:val="00A5257A"/>
    <w:rsid w:val="00A53E9B"/>
    <w:rsid w:val="00A560E4"/>
    <w:rsid w:val="00A61F2B"/>
    <w:rsid w:val="00A62D2C"/>
    <w:rsid w:val="00A74F6C"/>
    <w:rsid w:val="00A76B00"/>
    <w:rsid w:val="00A811B9"/>
    <w:rsid w:val="00A860C2"/>
    <w:rsid w:val="00A873F2"/>
    <w:rsid w:val="00A9028D"/>
    <w:rsid w:val="00A919A7"/>
    <w:rsid w:val="00A91CF9"/>
    <w:rsid w:val="00A9405B"/>
    <w:rsid w:val="00A940E5"/>
    <w:rsid w:val="00A956DC"/>
    <w:rsid w:val="00AA2691"/>
    <w:rsid w:val="00AA338A"/>
    <w:rsid w:val="00AB1E37"/>
    <w:rsid w:val="00AB2582"/>
    <w:rsid w:val="00AB32CA"/>
    <w:rsid w:val="00AB4A17"/>
    <w:rsid w:val="00AB59BC"/>
    <w:rsid w:val="00AB6DCC"/>
    <w:rsid w:val="00AB7BE3"/>
    <w:rsid w:val="00AC36CC"/>
    <w:rsid w:val="00AD0894"/>
    <w:rsid w:val="00AD0936"/>
    <w:rsid w:val="00AD77EE"/>
    <w:rsid w:val="00AD7A8D"/>
    <w:rsid w:val="00AE0B32"/>
    <w:rsid w:val="00AF1826"/>
    <w:rsid w:val="00AF5E99"/>
    <w:rsid w:val="00AF5FC6"/>
    <w:rsid w:val="00AF7A53"/>
    <w:rsid w:val="00B13458"/>
    <w:rsid w:val="00B13BC6"/>
    <w:rsid w:val="00B178E3"/>
    <w:rsid w:val="00B25138"/>
    <w:rsid w:val="00B251A6"/>
    <w:rsid w:val="00B3046F"/>
    <w:rsid w:val="00B33584"/>
    <w:rsid w:val="00B35BD6"/>
    <w:rsid w:val="00B3658E"/>
    <w:rsid w:val="00B37E7F"/>
    <w:rsid w:val="00B41DD9"/>
    <w:rsid w:val="00B41EF6"/>
    <w:rsid w:val="00B459D4"/>
    <w:rsid w:val="00B55C6D"/>
    <w:rsid w:val="00B57AD5"/>
    <w:rsid w:val="00B62E61"/>
    <w:rsid w:val="00B63683"/>
    <w:rsid w:val="00B65B68"/>
    <w:rsid w:val="00B7026D"/>
    <w:rsid w:val="00B70BB2"/>
    <w:rsid w:val="00B71E8F"/>
    <w:rsid w:val="00B73EC9"/>
    <w:rsid w:val="00B7431A"/>
    <w:rsid w:val="00B749C0"/>
    <w:rsid w:val="00B82DE0"/>
    <w:rsid w:val="00B851B8"/>
    <w:rsid w:val="00B877E3"/>
    <w:rsid w:val="00B925C0"/>
    <w:rsid w:val="00B93504"/>
    <w:rsid w:val="00B93E75"/>
    <w:rsid w:val="00B964A2"/>
    <w:rsid w:val="00B96F29"/>
    <w:rsid w:val="00B97D8C"/>
    <w:rsid w:val="00BA030B"/>
    <w:rsid w:val="00BA3DBA"/>
    <w:rsid w:val="00BA56E4"/>
    <w:rsid w:val="00BA5E54"/>
    <w:rsid w:val="00BA67C7"/>
    <w:rsid w:val="00BB1370"/>
    <w:rsid w:val="00BB3DD8"/>
    <w:rsid w:val="00BB6498"/>
    <w:rsid w:val="00BC338D"/>
    <w:rsid w:val="00BD063F"/>
    <w:rsid w:val="00BD0E98"/>
    <w:rsid w:val="00BD0EF8"/>
    <w:rsid w:val="00BD2BBB"/>
    <w:rsid w:val="00BE0D8F"/>
    <w:rsid w:val="00BE2609"/>
    <w:rsid w:val="00BE3610"/>
    <w:rsid w:val="00BE631D"/>
    <w:rsid w:val="00BE6B6B"/>
    <w:rsid w:val="00BF04D6"/>
    <w:rsid w:val="00BF091D"/>
    <w:rsid w:val="00BF1C79"/>
    <w:rsid w:val="00BF2B90"/>
    <w:rsid w:val="00BF4C4F"/>
    <w:rsid w:val="00BF75A2"/>
    <w:rsid w:val="00C01F6E"/>
    <w:rsid w:val="00C045E3"/>
    <w:rsid w:val="00C10D93"/>
    <w:rsid w:val="00C22622"/>
    <w:rsid w:val="00C230F3"/>
    <w:rsid w:val="00C2749F"/>
    <w:rsid w:val="00C2766A"/>
    <w:rsid w:val="00C27F4E"/>
    <w:rsid w:val="00C31A97"/>
    <w:rsid w:val="00C31D25"/>
    <w:rsid w:val="00C32DF5"/>
    <w:rsid w:val="00C377BF"/>
    <w:rsid w:val="00C44522"/>
    <w:rsid w:val="00C504ED"/>
    <w:rsid w:val="00C514FA"/>
    <w:rsid w:val="00C526B1"/>
    <w:rsid w:val="00C52A4F"/>
    <w:rsid w:val="00C62172"/>
    <w:rsid w:val="00C6284D"/>
    <w:rsid w:val="00C63B5F"/>
    <w:rsid w:val="00C65923"/>
    <w:rsid w:val="00C746D1"/>
    <w:rsid w:val="00C74943"/>
    <w:rsid w:val="00C774B8"/>
    <w:rsid w:val="00C808CD"/>
    <w:rsid w:val="00C809D0"/>
    <w:rsid w:val="00C827E4"/>
    <w:rsid w:val="00C840FD"/>
    <w:rsid w:val="00C91A37"/>
    <w:rsid w:val="00C92C32"/>
    <w:rsid w:val="00C96E88"/>
    <w:rsid w:val="00CA13C0"/>
    <w:rsid w:val="00CA270F"/>
    <w:rsid w:val="00CA4A3E"/>
    <w:rsid w:val="00CA51FD"/>
    <w:rsid w:val="00CB12A4"/>
    <w:rsid w:val="00CB6E5A"/>
    <w:rsid w:val="00CC3233"/>
    <w:rsid w:val="00CC4469"/>
    <w:rsid w:val="00CC50A0"/>
    <w:rsid w:val="00CE0B9B"/>
    <w:rsid w:val="00CE201C"/>
    <w:rsid w:val="00CE38BF"/>
    <w:rsid w:val="00CE644D"/>
    <w:rsid w:val="00CF32C0"/>
    <w:rsid w:val="00CF36AD"/>
    <w:rsid w:val="00CF5A58"/>
    <w:rsid w:val="00D05B98"/>
    <w:rsid w:val="00D06C2A"/>
    <w:rsid w:val="00D13F86"/>
    <w:rsid w:val="00D17491"/>
    <w:rsid w:val="00D20B5D"/>
    <w:rsid w:val="00D30C02"/>
    <w:rsid w:val="00D41C21"/>
    <w:rsid w:val="00D453EE"/>
    <w:rsid w:val="00D50CD8"/>
    <w:rsid w:val="00D53883"/>
    <w:rsid w:val="00D55E96"/>
    <w:rsid w:val="00D6142F"/>
    <w:rsid w:val="00D84ABE"/>
    <w:rsid w:val="00D94EC9"/>
    <w:rsid w:val="00D9568A"/>
    <w:rsid w:val="00D95A90"/>
    <w:rsid w:val="00D96AA7"/>
    <w:rsid w:val="00D96EDF"/>
    <w:rsid w:val="00DA16EA"/>
    <w:rsid w:val="00DA40BA"/>
    <w:rsid w:val="00DA50CE"/>
    <w:rsid w:val="00DB2524"/>
    <w:rsid w:val="00DB3480"/>
    <w:rsid w:val="00DB704B"/>
    <w:rsid w:val="00DC03AC"/>
    <w:rsid w:val="00DC4516"/>
    <w:rsid w:val="00DD1088"/>
    <w:rsid w:val="00DD257A"/>
    <w:rsid w:val="00DD79BD"/>
    <w:rsid w:val="00DE779E"/>
    <w:rsid w:val="00DF1D8E"/>
    <w:rsid w:val="00DF5C2E"/>
    <w:rsid w:val="00E0453B"/>
    <w:rsid w:val="00E109E5"/>
    <w:rsid w:val="00E174A3"/>
    <w:rsid w:val="00E226C8"/>
    <w:rsid w:val="00E24BDB"/>
    <w:rsid w:val="00E33C66"/>
    <w:rsid w:val="00E356BB"/>
    <w:rsid w:val="00E44FB9"/>
    <w:rsid w:val="00E459EC"/>
    <w:rsid w:val="00E45E84"/>
    <w:rsid w:val="00E52AF9"/>
    <w:rsid w:val="00E54BE8"/>
    <w:rsid w:val="00E6241B"/>
    <w:rsid w:val="00E74543"/>
    <w:rsid w:val="00E774A9"/>
    <w:rsid w:val="00E815F0"/>
    <w:rsid w:val="00E925D1"/>
    <w:rsid w:val="00E97319"/>
    <w:rsid w:val="00EA1899"/>
    <w:rsid w:val="00EA2923"/>
    <w:rsid w:val="00EA56DE"/>
    <w:rsid w:val="00EA72C8"/>
    <w:rsid w:val="00EB425B"/>
    <w:rsid w:val="00EB5BE3"/>
    <w:rsid w:val="00EB74D5"/>
    <w:rsid w:val="00EC1ED9"/>
    <w:rsid w:val="00EC327C"/>
    <w:rsid w:val="00EC4517"/>
    <w:rsid w:val="00EC555E"/>
    <w:rsid w:val="00EC6D2D"/>
    <w:rsid w:val="00EC6EDF"/>
    <w:rsid w:val="00ED0237"/>
    <w:rsid w:val="00ED0889"/>
    <w:rsid w:val="00ED3BC6"/>
    <w:rsid w:val="00ED5582"/>
    <w:rsid w:val="00ED5E9F"/>
    <w:rsid w:val="00ED6066"/>
    <w:rsid w:val="00ED606F"/>
    <w:rsid w:val="00ED7526"/>
    <w:rsid w:val="00ED77E6"/>
    <w:rsid w:val="00EE0C1A"/>
    <w:rsid w:val="00EE2B02"/>
    <w:rsid w:val="00EE6D1E"/>
    <w:rsid w:val="00EF61B5"/>
    <w:rsid w:val="00EF72DA"/>
    <w:rsid w:val="00F00731"/>
    <w:rsid w:val="00F05B41"/>
    <w:rsid w:val="00F06215"/>
    <w:rsid w:val="00F0706D"/>
    <w:rsid w:val="00F116A3"/>
    <w:rsid w:val="00F1548E"/>
    <w:rsid w:val="00F15803"/>
    <w:rsid w:val="00F16B4C"/>
    <w:rsid w:val="00F1766F"/>
    <w:rsid w:val="00F21027"/>
    <w:rsid w:val="00F221A5"/>
    <w:rsid w:val="00F22F3C"/>
    <w:rsid w:val="00F24A10"/>
    <w:rsid w:val="00F268BF"/>
    <w:rsid w:val="00F270EA"/>
    <w:rsid w:val="00F31B99"/>
    <w:rsid w:val="00F40A68"/>
    <w:rsid w:val="00F41339"/>
    <w:rsid w:val="00F42E4C"/>
    <w:rsid w:val="00F51066"/>
    <w:rsid w:val="00F55298"/>
    <w:rsid w:val="00F56214"/>
    <w:rsid w:val="00F5721D"/>
    <w:rsid w:val="00F60480"/>
    <w:rsid w:val="00F60998"/>
    <w:rsid w:val="00F611BE"/>
    <w:rsid w:val="00F6266E"/>
    <w:rsid w:val="00F62803"/>
    <w:rsid w:val="00F70D1D"/>
    <w:rsid w:val="00F76BAB"/>
    <w:rsid w:val="00F77181"/>
    <w:rsid w:val="00F82B7E"/>
    <w:rsid w:val="00F83E0D"/>
    <w:rsid w:val="00F842A8"/>
    <w:rsid w:val="00F8771F"/>
    <w:rsid w:val="00F90322"/>
    <w:rsid w:val="00F93685"/>
    <w:rsid w:val="00F93A72"/>
    <w:rsid w:val="00F94A6A"/>
    <w:rsid w:val="00F97776"/>
    <w:rsid w:val="00FA0AF6"/>
    <w:rsid w:val="00FA1019"/>
    <w:rsid w:val="00FA4013"/>
    <w:rsid w:val="00FA5CFA"/>
    <w:rsid w:val="00FA7783"/>
    <w:rsid w:val="00FB4B92"/>
    <w:rsid w:val="00FD0070"/>
    <w:rsid w:val="00FD3A9D"/>
    <w:rsid w:val="00FE241F"/>
    <w:rsid w:val="00FF499B"/>
    <w:rsid w:val="00FF7726"/>
    <w:rsid w:val="140F07D3"/>
    <w:rsid w:val="17B121E0"/>
    <w:rsid w:val="2D3B5191"/>
    <w:rsid w:val="3C6B3877"/>
    <w:rsid w:val="43063C1F"/>
    <w:rsid w:val="4C594CE0"/>
    <w:rsid w:val="665D200C"/>
    <w:rsid w:val="6E4B0D37"/>
    <w:rsid w:val="71BE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120" w:lineRule="auto"/>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3"/>
    <w:unhideWhenUsed/>
    <w:qFormat/>
    <w:uiPriority w:val="9"/>
    <w:pPr>
      <w:keepNext/>
      <w:keepLines/>
      <w:spacing w:before="280" w:after="290" w:line="376" w:lineRule="auto"/>
      <w:outlineLvl w:val="4"/>
    </w:pPr>
    <w:rPr>
      <w:b/>
      <w:bCs/>
      <w:sz w:val="28"/>
      <w:szCs w:val="28"/>
    </w:rPr>
  </w:style>
  <w:style w:type="character" w:default="1" w:styleId="19">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28"/>
    <w:unhideWhenUsed/>
    <w:qFormat/>
    <w:uiPriority w:val="99"/>
    <w:rPr>
      <w:b/>
      <w:bCs/>
    </w:rPr>
  </w:style>
  <w:style w:type="paragraph" w:styleId="8">
    <w:name w:val="annotation text"/>
    <w:basedOn w:val="1"/>
    <w:link w:val="27"/>
    <w:unhideWhenUsed/>
    <w:qFormat/>
    <w:uiPriority w:val="99"/>
  </w:style>
  <w:style w:type="paragraph" w:styleId="9">
    <w:name w:val="toc 3"/>
    <w:basedOn w:val="1"/>
    <w:next w:val="1"/>
    <w:unhideWhenUsed/>
    <w:qFormat/>
    <w:uiPriority w:val="39"/>
    <w:pPr>
      <w:ind w:left="840" w:leftChars="400"/>
    </w:pPr>
  </w:style>
  <w:style w:type="paragraph" w:styleId="10">
    <w:name w:val="Plain Text"/>
    <w:basedOn w:val="1"/>
    <w:link w:val="37"/>
    <w:qFormat/>
    <w:uiPriority w:val="0"/>
    <w:rPr>
      <w:rFonts w:ascii="宋体" w:hAnsi="Courier New" w:eastAsia="宋体" w:cs="Courier New"/>
    </w:rPr>
  </w:style>
  <w:style w:type="paragraph" w:styleId="11">
    <w:name w:val="Date"/>
    <w:basedOn w:val="1"/>
    <w:next w:val="1"/>
    <w:link w:val="35"/>
    <w:unhideWhenUsed/>
    <w:qFormat/>
    <w:uiPriority w:val="99"/>
    <w:pPr>
      <w:ind w:left="100" w:leftChars="2500"/>
    </w:pPr>
  </w:style>
  <w:style w:type="paragraph" w:styleId="12">
    <w:name w:val="Balloon Text"/>
    <w:basedOn w:val="1"/>
    <w:link w:val="29"/>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unhideWhenUsed/>
    <w:qFormat/>
    <w:uiPriority w:val="99"/>
    <w:pPr>
      <w:spacing w:before="100" w:beforeAutospacing="1" w:after="100" w:afterAutospacing="1"/>
    </w:pPr>
    <w:rPr>
      <w:rFonts w:ascii="宋体" w:hAnsi="宋体" w:eastAsia="宋体" w:cs="宋体"/>
      <w:kern w:val="0"/>
      <w:sz w:val="24"/>
      <w:szCs w:val="24"/>
    </w:rPr>
  </w:style>
  <w:style w:type="paragraph" w:styleId="18">
    <w:name w:val="Title"/>
    <w:basedOn w:val="1"/>
    <w:next w:val="1"/>
    <w:link w:val="36"/>
    <w:qFormat/>
    <w:uiPriority w:val="10"/>
    <w:pPr>
      <w:spacing w:before="240" w:after="60"/>
      <w:jc w:val="center"/>
      <w:outlineLvl w:val="0"/>
    </w:pPr>
    <w:rPr>
      <w:rFonts w:eastAsia="宋体" w:asciiTheme="majorHAnsi" w:hAnsiTheme="majorHAnsi" w:cstheme="majorBidi"/>
      <w:b/>
      <w:bCs/>
      <w:sz w:val="32"/>
      <w:szCs w:val="32"/>
    </w:r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unhideWhenUsed/>
    <w:qFormat/>
    <w:uiPriority w:val="99"/>
    <w:rPr>
      <w:sz w:val="21"/>
      <w:szCs w:val="21"/>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标题 1 Char"/>
    <w:basedOn w:val="19"/>
    <w:link w:val="2"/>
    <w:qFormat/>
    <w:uiPriority w:val="9"/>
    <w:rPr>
      <w:b/>
      <w:bCs/>
      <w:kern w:val="44"/>
      <w:sz w:val="44"/>
      <w:szCs w:val="44"/>
    </w:rPr>
  </w:style>
  <w:style w:type="character" w:customStyle="1" w:styleId="25">
    <w:name w:val="标题 2 Char"/>
    <w:basedOn w:val="19"/>
    <w:link w:val="3"/>
    <w:qFormat/>
    <w:uiPriority w:val="9"/>
    <w:rPr>
      <w:rFonts w:asciiTheme="majorHAnsi" w:hAnsiTheme="majorHAnsi" w:eastAsiaTheme="majorEastAsia" w:cstheme="majorBidi"/>
      <w:b/>
      <w:bCs/>
      <w:sz w:val="32"/>
      <w:szCs w:val="32"/>
    </w:rPr>
  </w:style>
  <w:style w:type="character" w:customStyle="1" w:styleId="26">
    <w:name w:val="标题 3 Char"/>
    <w:basedOn w:val="19"/>
    <w:link w:val="4"/>
    <w:qFormat/>
    <w:uiPriority w:val="9"/>
    <w:rPr>
      <w:b/>
      <w:bCs/>
      <w:sz w:val="32"/>
      <w:szCs w:val="32"/>
    </w:rPr>
  </w:style>
  <w:style w:type="character" w:customStyle="1" w:styleId="27">
    <w:name w:val="批注文字 Char"/>
    <w:basedOn w:val="19"/>
    <w:link w:val="8"/>
    <w:semiHidden/>
    <w:qFormat/>
    <w:uiPriority w:val="99"/>
  </w:style>
  <w:style w:type="character" w:customStyle="1" w:styleId="28">
    <w:name w:val="批注主题 Char"/>
    <w:basedOn w:val="27"/>
    <w:link w:val="7"/>
    <w:semiHidden/>
    <w:qFormat/>
    <w:uiPriority w:val="99"/>
    <w:rPr>
      <w:b/>
      <w:bCs/>
    </w:rPr>
  </w:style>
  <w:style w:type="character" w:customStyle="1" w:styleId="29">
    <w:name w:val="批注框文本 Char"/>
    <w:basedOn w:val="19"/>
    <w:link w:val="12"/>
    <w:semiHidden/>
    <w:qFormat/>
    <w:uiPriority w:val="99"/>
    <w:rPr>
      <w:sz w:val="18"/>
      <w:szCs w:val="18"/>
    </w:rPr>
  </w:style>
  <w:style w:type="character" w:customStyle="1" w:styleId="30">
    <w:name w:val="页眉 Char"/>
    <w:basedOn w:val="19"/>
    <w:link w:val="14"/>
    <w:qFormat/>
    <w:uiPriority w:val="99"/>
    <w:rPr>
      <w:sz w:val="18"/>
      <w:szCs w:val="18"/>
    </w:rPr>
  </w:style>
  <w:style w:type="character" w:customStyle="1" w:styleId="31">
    <w:name w:val="页脚 Char"/>
    <w:basedOn w:val="19"/>
    <w:link w:val="13"/>
    <w:qFormat/>
    <w:uiPriority w:val="99"/>
    <w:rPr>
      <w:sz w:val="18"/>
      <w:szCs w:val="18"/>
    </w:rPr>
  </w:style>
  <w:style w:type="paragraph" w:customStyle="1" w:styleId="32">
    <w:name w:val="List Paragraph"/>
    <w:basedOn w:val="1"/>
    <w:qFormat/>
    <w:uiPriority w:val="34"/>
    <w:pPr>
      <w:ind w:firstLine="420" w:firstLineChars="200"/>
    </w:pPr>
  </w:style>
  <w:style w:type="paragraph" w:customStyle="1" w:styleId="33">
    <w:name w:val="TOC Heading"/>
    <w:basedOn w:val="2"/>
    <w:next w:val="1"/>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标题 4 Char"/>
    <w:basedOn w:val="19"/>
    <w:link w:val="5"/>
    <w:uiPriority w:val="9"/>
    <w:rPr>
      <w:rFonts w:asciiTheme="majorHAnsi" w:hAnsiTheme="majorHAnsi" w:eastAsiaTheme="majorEastAsia" w:cstheme="majorBidi"/>
      <w:b/>
      <w:bCs/>
      <w:sz w:val="28"/>
      <w:szCs w:val="28"/>
    </w:rPr>
  </w:style>
  <w:style w:type="character" w:customStyle="1" w:styleId="35">
    <w:name w:val="日期 Char"/>
    <w:basedOn w:val="19"/>
    <w:link w:val="11"/>
    <w:semiHidden/>
    <w:qFormat/>
    <w:uiPriority w:val="99"/>
  </w:style>
  <w:style w:type="character" w:customStyle="1" w:styleId="36">
    <w:name w:val="标题 Char"/>
    <w:basedOn w:val="19"/>
    <w:link w:val="18"/>
    <w:qFormat/>
    <w:uiPriority w:val="10"/>
    <w:rPr>
      <w:rFonts w:eastAsia="宋体" w:asciiTheme="majorHAnsi" w:hAnsiTheme="majorHAnsi" w:cstheme="majorBidi"/>
      <w:b/>
      <w:bCs/>
      <w:sz w:val="32"/>
      <w:szCs w:val="32"/>
    </w:rPr>
  </w:style>
  <w:style w:type="character" w:customStyle="1" w:styleId="37">
    <w:name w:val="纯文本 Char"/>
    <w:link w:val="10"/>
    <w:qFormat/>
    <w:uiPriority w:val="0"/>
    <w:rPr>
      <w:rFonts w:ascii="宋体" w:hAnsi="Courier New" w:eastAsia="宋体" w:cs="Courier New"/>
      <w:szCs w:val="21"/>
    </w:rPr>
  </w:style>
  <w:style w:type="character" w:customStyle="1" w:styleId="38">
    <w:name w:val="纯文本 Char1"/>
    <w:basedOn w:val="19"/>
    <w:semiHidden/>
    <w:qFormat/>
    <w:uiPriority w:val="99"/>
    <w:rPr>
      <w:rFonts w:ascii="宋体" w:hAnsi="Courier New" w:eastAsia="宋体" w:cs="Courier New"/>
      <w:szCs w:val="21"/>
    </w:rPr>
  </w:style>
  <w:style w:type="table" w:customStyle="1" w:styleId="39">
    <w:name w:val="网格型2"/>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0">
    <w:name w:val="Revision"/>
    <w:hidden/>
    <w:semiHidden/>
    <w:qFormat/>
    <w:uiPriority w:val="99"/>
    <w:pPr>
      <w:spacing w:line="120" w:lineRule="auto"/>
    </w:pPr>
    <w:rPr>
      <w:rFonts w:asciiTheme="minorHAnsi" w:hAnsiTheme="minorHAnsi" w:eastAsiaTheme="minorEastAsia" w:cstheme="minorBidi"/>
      <w:kern w:val="2"/>
      <w:sz w:val="21"/>
      <w:szCs w:val="21"/>
      <w:lang w:val="en-US" w:eastAsia="zh-CN" w:bidi="ar-SA"/>
    </w:rPr>
  </w:style>
  <w:style w:type="paragraph" w:customStyle="1" w:styleId="41">
    <w:name w:val="No Spacing"/>
    <w:qFormat/>
    <w:uiPriority w:val="1"/>
    <w:pPr>
      <w:widowControl w:val="0"/>
      <w:spacing w:line="120" w:lineRule="auto"/>
      <w:jc w:val="both"/>
    </w:pPr>
    <w:rPr>
      <w:rFonts w:asciiTheme="minorHAnsi" w:hAnsiTheme="minorHAnsi" w:eastAsiaTheme="minorEastAsia" w:cstheme="minorBidi"/>
      <w:kern w:val="2"/>
      <w:sz w:val="21"/>
      <w:szCs w:val="21"/>
      <w:lang w:val="en-US" w:eastAsia="zh-CN" w:bidi="ar-SA"/>
    </w:rPr>
  </w:style>
  <w:style w:type="paragraph" w:customStyle="1" w:styleId="42">
    <w:name w:val="Default"/>
    <w:qFormat/>
    <w:uiPriority w:val="0"/>
    <w:pPr>
      <w:widowControl w:val="0"/>
      <w:autoSpaceDE w:val="0"/>
      <w:autoSpaceDN w:val="0"/>
      <w:adjustRightInd w:val="0"/>
      <w:spacing w:line="120" w:lineRule="auto"/>
    </w:pPr>
    <w:rPr>
      <w:rFonts w:ascii="Times New Roman" w:hAnsi="Times New Roman" w:eastAsia="宋体" w:cs="Times New Roman"/>
      <w:color w:val="000000"/>
      <w:kern w:val="0"/>
      <w:sz w:val="24"/>
      <w:szCs w:val="24"/>
      <w:lang w:val="en-US" w:eastAsia="zh-CN" w:bidi="ar-SA"/>
    </w:rPr>
  </w:style>
  <w:style w:type="character" w:customStyle="1" w:styleId="43">
    <w:name w:val="标题 5 Char"/>
    <w:basedOn w:val="19"/>
    <w:link w:val="6"/>
    <w:qFormat/>
    <w:uiPriority w:val="9"/>
    <w:rPr>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6C51B-4713-4842-BD59-A138E74655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4459</Words>
  <Characters>25421</Characters>
  <Lines>211</Lines>
  <Paragraphs>59</Paragraphs>
  <ScaleCrop>false</ScaleCrop>
  <LinksUpToDate>false</LinksUpToDate>
  <CharactersWithSpaces>29821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2018-08-27T06:17:00Z</dcterms:created>
  <dc:creator>罗霄</dc:creator>
  <cp:lastModifiedBy>张宗娇</cp:lastModifiedBy>
  <cp:lastPrinted>2018-06-04T01:06:00Z</cp:lastPrinted>
  <dcterms:modified xsi:type="dcterms:W3CDTF">2018-09-04T06:58:10Z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